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C1E5B" w14:textId="77777777" w:rsidR="00907289" w:rsidRPr="00C22324" w:rsidRDefault="00907289" w:rsidP="00907289">
      <w:pPr>
        <w:rPr>
          <w:rFonts w:cs="Arial"/>
          <w:sz w:val="36"/>
          <w:szCs w:val="36"/>
        </w:rPr>
      </w:pPr>
    </w:p>
    <w:p w14:paraId="289552B7" w14:textId="77777777" w:rsidR="00907289" w:rsidRPr="00C22324" w:rsidRDefault="00907289" w:rsidP="00907289">
      <w:pPr>
        <w:rPr>
          <w:rFonts w:cs="Arial"/>
          <w:sz w:val="36"/>
          <w:szCs w:val="36"/>
        </w:rPr>
      </w:pPr>
    </w:p>
    <w:p w14:paraId="0392FF2A" w14:textId="77777777" w:rsidR="00907289" w:rsidRPr="00C22324" w:rsidRDefault="00907289" w:rsidP="00907289">
      <w:pPr>
        <w:rPr>
          <w:rFonts w:cs="Arial"/>
          <w:sz w:val="36"/>
          <w:szCs w:val="36"/>
        </w:rPr>
      </w:pPr>
    </w:p>
    <w:p w14:paraId="3953A914" w14:textId="5843974D" w:rsidR="00907289" w:rsidRPr="00C22324" w:rsidRDefault="00907289" w:rsidP="00907289">
      <w:pPr>
        <w:pStyle w:val="ListParagraph"/>
        <w:ind w:left="0"/>
        <w:jc w:val="center"/>
        <w:rPr>
          <w:rFonts w:cs="Arial"/>
          <w:sz w:val="36"/>
          <w:szCs w:val="36"/>
        </w:rPr>
      </w:pPr>
      <w:r w:rsidRPr="00C22324">
        <w:rPr>
          <w:rFonts w:cs="Arial"/>
          <w:sz w:val="36"/>
          <w:szCs w:val="36"/>
        </w:rPr>
        <w:fldChar w:fldCharType="begin"/>
      </w:r>
      <w:r w:rsidRPr="00C22324">
        <w:rPr>
          <w:rFonts w:cs="Arial"/>
          <w:sz w:val="36"/>
          <w:szCs w:val="36"/>
        </w:rPr>
        <w:instrText xml:space="preserve"> DOCPROPERTY  "06 Version"  \* MERGEFORMAT </w:instrText>
      </w:r>
      <w:r w:rsidRPr="00C22324">
        <w:rPr>
          <w:rFonts w:cs="Arial"/>
          <w:sz w:val="36"/>
          <w:szCs w:val="36"/>
        </w:rPr>
        <w:fldChar w:fldCharType="separate"/>
      </w:r>
      <w:proofErr w:type="spellStart"/>
      <w:r w:rsidR="00956DAC">
        <w:rPr>
          <w:rFonts w:cs="Arial"/>
          <w:sz w:val="36"/>
          <w:szCs w:val="36"/>
        </w:rPr>
        <w:t>Load</w:t>
      </w:r>
      <w:proofErr w:type="spellEnd"/>
      <w:r w:rsidR="00956DAC">
        <w:rPr>
          <w:rFonts w:cs="Arial"/>
          <w:sz w:val="36"/>
          <w:szCs w:val="36"/>
        </w:rPr>
        <w:t xml:space="preserve"> Profile </w:t>
      </w:r>
      <w:proofErr w:type="spellStart"/>
      <w:r w:rsidR="00956DAC">
        <w:rPr>
          <w:rFonts w:cs="Arial"/>
          <w:sz w:val="36"/>
          <w:szCs w:val="36"/>
        </w:rPr>
        <w:t>Handbook</w:t>
      </w:r>
      <w:proofErr w:type="spellEnd"/>
      <w:r w:rsidRPr="00C22324">
        <w:rPr>
          <w:rFonts w:cs="Arial"/>
          <w:sz w:val="36"/>
          <w:szCs w:val="36"/>
        </w:rPr>
        <w:fldChar w:fldCharType="end"/>
      </w:r>
    </w:p>
    <w:p w14:paraId="3B7C5CE2" w14:textId="77777777" w:rsidR="00907289" w:rsidRPr="00C22324" w:rsidRDefault="00907289" w:rsidP="00907289">
      <w:pPr>
        <w:pStyle w:val="ListParagraph"/>
        <w:ind w:left="0"/>
        <w:jc w:val="center"/>
        <w:rPr>
          <w:rFonts w:cs="Arial"/>
          <w:sz w:val="36"/>
          <w:szCs w:val="36"/>
        </w:rPr>
      </w:pPr>
    </w:p>
    <w:p w14:paraId="2FBE278D" w14:textId="77777777" w:rsidR="00907289" w:rsidRPr="00145753" w:rsidRDefault="00907289" w:rsidP="00907289">
      <w:pPr>
        <w:pStyle w:val="ListParagraph"/>
        <w:ind w:left="0"/>
        <w:jc w:val="center"/>
        <w:rPr>
          <w:rFonts w:cs="Arial"/>
          <w:smallCaps/>
          <w:sz w:val="36"/>
          <w:szCs w:val="36"/>
          <w:lang w:val="en-US"/>
        </w:rPr>
      </w:pPr>
    </w:p>
    <w:p w14:paraId="2D00089E" w14:textId="77777777" w:rsidR="00907289" w:rsidRPr="00145753" w:rsidRDefault="00907289" w:rsidP="00907289">
      <w:pPr>
        <w:pStyle w:val="ListParagraph"/>
        <w:ind w:left="0"/>
        <w:jc w:val="center"/>
        <w:rPr>
          <w:rFonts w:cs="Arial"/>
          <w:smallCaps/>
          <w:sz w:val="36"/>
          <w:szCs w:val="36"/>
          <w:lang w:val="en-US"/>
        </w:rPr>
      </w:pPr>
    </w:p>
    <w:p w14:paraId="7557584E" w14:textId="77777777" w:rsidR="00907289" w:rsidRPr="00145753" w:rsidRDefault="00907289" w:rsidP="00907289">
      <w:pPr>
        <w:pStyle w:val="ListParagraph"/>
        <w:ind w:left="0"/>
        <w:jc w:val="center"/>
        <w:rPr>
          <w:rFonts w:cs="Arial"/>
          <w:smallCaps/>
          <w:sz w:val="36"/>
          <w:szCs w:val="3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425"/>
        <w:gridCol w:w="6713"/>
      </w:tblGrid>
      <w:tr w:rsidR="00907289" w:rsidRPr="00C22324" w14:paraId="6C563B95" w14:textId="77777777" w:rsidTr="00960180">
        <w:tc>
          <w:tcPr>
            <w:tcW w:w="6771" w:type="dxa"/>
          </w:tcPr>
          <w:p w14:paraId="32E3B068" w14:textId="20833B3C" w:rsidR="00907289" w:rsidRPr="00C22324" w:rsidRDefault="00907289" w:rsidP="00E344A6">
            <w:pPr>
              <w:pStyle w:val="ListParagraph"/>
              <w:ind w:left="0"/>
              <w:jc w:val="right"/>
              <w:rPr>
                <w:rFonts w:cs="Arial"/>
                <w:sz w:val="36"/>
                <w:szCs w:val="36"/>
              </w:rPr>
            </w:pPr>
            <w:proofErr w:type="spellStart"/>
            <w:r w:rsidRPr="00C22324">
              <w:rPr>
                <w:rFonts w:cs="Arial"/>
                <w:sz w:val="36"/>
                <w:szCs w:val="36"/>
              </w:rPr>
              <w:t>Versie</w:t>
            </w:r>
            <w:proofErr w:type="spellEnd"/>
            <w:r w:rsidRPr="00C22324">
              <w:rPr>
                <w:rFonts w:cs="Arial"/>
                <w:sz w:val="36"/>
                <w:szCs w:val="36"/>
              </w:rPr>
              <w:t xml:space="preserve"> </w:t>
            </w:r>
            <w:r w:rsidR="003E47DD">
              <w:rPr>
                <w:rFonts w:cs="Arial"/>
                <w:sz w:val="36"/>
                <w:szCs w:val="36"/>
              </w:rPr>
              <w:t>2023</w:t>
            </w:r>
          </w:p>
        </w:tc>
        <w:tc>
          <w:tcPr>
            <w:tcW w:w="425" w:type="dxa"/>
          </w:tcPr>
          <w:p w14:paraId="63F35A39" w14:textId="77777777" w:rsidR="00907289" w:rsidRPr="00C22324" w:rsidRDefault="00907289" w:rsidP="00960180">
            <w:pPr>
              <w:pStyle w:val="ListParagraph"/>
              <w:ind w:left="0"/>
              <w:jc w:val="center"/>
              <w:rPr>
                <w:rFonts w:cs="Arial"/>
                <w:sz w:val="36"/>
                <w:szCs w:val="36"/>
              </w:rPr>
            </w:pPr>
            <w:r w:rsidRPr="00C22324">
              <w:rPr>
                <w:rFonts w:cs="Arial"/>
                <w:sz w:val="36"/>
                <w:szCs w:val="36"/>
              </w:rPr>
              <w:t>/</w:t>
            </w:r>
          </w:p>
        </w:tc>
        <w:tc>
          <w:tcPr>
            <w:tcW w:w="6713" w:type="dxa"/>
          </w:tcPr>
          <w:p w14:paraId="09D931C0" w14:textId="54A511DA" w:rsidR="00907289" w:rsidRPr="00C22324" w:rsidRDefault="00907289" w:rsidP="00E344A6">
            <w:pPr>
              <w:pStyle w:val="ListParagraph"/>
              <w:ind w:left="0"/>
              <w:rPr>
                <w:rFonts w:cs="Arial"/>
                <w:sz w:val="36"/>
                <w:szCs w:val="36"/>
              </w:rPr>
            </w:pPr>
            <w:r w:rsidRPr="00C22324">
              <w:rPr>
                <w:rFonts w:cs="Arial"/>
                <w:sz w:val="36"/>
                <w:szCs w:val="36"/>
              </w:rPr>
              <w:t xml:space="preserve">Version </w:t>
            </w:r>
            <w:r w:rsidR="003E47DD" w:rsidRPr="00C22324">
              <w:rPr>
                <w:rFonts w:cs="Arial"/>
                <w:sz w:val="36"/>
                <w:szCs w:val="36"/>
              </w:rPr>
              <w:fldChar w:fldCharType="begin"/>
            </w:r>
            <w:r w:rsidR="003E47DD" w:rsidRPr="00C22324">
              <w:rPr>
                <w:rFonts w:cs="Arial"/>
                <w:sz w:val="36"/>
                <w:szCs w:val="36"/>
              </w:rPr>
              <w:instrText xml:space="preserve"> DOCPROPERTY  "07 Sub-version"  \* MERGEFORMAT </w:instrText>
            </w:r>
            <w:r w:rsidR="003E47DD" w:rsidRPr="00C22324">
              <w:rPr>
                <w:rFonts w:cs="Arial"/>
                <w:sz w:val="36"/>
                <w:szCs w:val="36"/>
              </w:rPr>
              <w:fldChar w:fldCharType="separate"/>
            </w:r>
            <w:r w:rsidR="003E47DD">
              <w:rPr>
                <w:rFonts w:cs="Arial"/>
                <w:sz w:val="36"/>
                <w:szCs w:val="36"/>
              </w:rPr>
              <w:t>202</w:t>
            </w:r>
            <w:r w:rsidR="003E47DD" w:rsidRPr="00C22324">
              <w:rPr>
                <w:rFonts w:cs="Arial"/>
                <w:sz w:val="36"/>
                <w:szCs w:val="36"/>
              </w:rPr>
              <w:fldChar w:fldCharType="end"/>
            </w:r>
            <w:r w:rsidR="003E47DD">
              <w:rPr>
                <w:rFonts w:cs="Arial"/>
                <w:sz w:val="36"/>
                <w:szCs w:val="36"/>
              </w:rPr>
              <w:t>3</w:t>
            </w:r>
          </w:p>
        </w:tc>
      </w:tr>
      <w:tr w:rsidR="00907289" w:rsidRPr="00C22324" w14:paraId="700D83CD" w14:textId="77777777" w:rsidTr="00960180">
        <w:trPr>
          <w:trHeight w:val="779"/>
        </w:trPr>
        <w:tc>
          <w:tcPr>
            <w:tcW w:w="6771" w:type="dxa"/>
          </w:tcPr>
          <w:p w14:paraId="4338C31B" w14:textId="5172524C" w:rsidR="00907289" w:rsidRPr="00C22324" w:rsidRDefault="00907289" w:rsidP="00960180">
            <w:pPr>
              <w:pStyle w:val="ListParagraph"/>
              <w:spacing w:before="0"/>
              <w:ind w:left="0"/>
              <w:jc w:val="right"/>
              <w:rPr>
                <w:rFonts w:cs="Arial"/>
                <w:sz w:val="36"/>
                <w:szCs w:val="36"/>
              </w:rPr>
            </w:pPr>
          </w:p>
        </w:tc>
        <w:tc>
          <w:tcPr>
            <w:tcW w:w="425" w:type="dxa"/>
          </w:tcPr>
          <w:p w14:paraId="73A1C5F0" w14:textId="60986548" w:rsidR="00907289" w:rsidRPr="00C22324" w:rsidRDefault="00907289" w:rsidP="00960180">
            <w:pPr>
              <w:pStyle w:val="ListParagraph"/>
              <w:spacing w:before="0"/>
              <w:ind w:left="0"/>
              <w:jc w:val="center"/>
              <w:rPr>
                <w:rFonts w:cs="Arial"/>
                <w:sz w:val="36"/>
                <w:szCs w:val="36"/>
              </w:rPr>
            </w:pPr>
          </w:p>
        </w:tc>
        <w:tc>
          <w:tcPr>
            <w:tcW w:w="6713" w:type="dxa"/>
          </w:tcPr>
          <w:p w14:paraId="20336DF1" w14:textId="3E33B44B" w:rsidR="00907289" w:rsidRPr="00C22324" w:rsidRDefault="00907289" w:rsidP="00960180">
            <w:pPr>
              <w:pStyle w:val="ListParagraph"/>
              <w:spacing w:before="0"/>
              <w:ind w:left="0"/>
              <w:rPr>
                <w:rFonts w:cs="Arial"/>
                <w:sz w:val="36"/>
                <w:szCs w:val="36"/>
              </w:rPr>
            </w:pPr>
          </w:p>
        </w:tc>
      </w:tr>
    </w:tbl>
    <w:p w14:paraId="518633BA" w14:textId="77777777" w:rsidR="00907289" w:rsidRPr="00C22324" w:rsidRDefault="00907289" w:rsidP="00907289">
      <w:pPr>
        <w:jc w:val="center"/>
        <w:rPr>
          <w:rFonts w:cs="Arial"/>
          <w:sz w:val="48"/>
          <w:szCs w:val="22"/>
        </w:rPr>
      </w:pPr>
    </w:p>
    <w:p w14:paraId="279C4B3B" w14:textId="77777777" w:rsidR="00907289" w:rsidRPr="00C22324" w:rsidRDefault="00907289" w:rsidP="00907289">
      <w:pPr>
        <w:jc w:val="center"/>
        <w:rPr>
          <w:rFonts w:cs="Arial"/>
          <w:sz w:val="48"/>
          <w:szCs w:val="22"/>
        </w:rPr>
      </w:pPr>
    </w:p>
    <w:p w14:paraId="247B41E9" w14:textId="77777777" w:rsidR="00907289" w:rsidRPr="00C22324" w:rsidRDefault="00907289" w:rsidP="00907289">
      <w:pPr>
        <w:jc w:val="center"/>
        <w:rPr>
          <w:rFonts w:cs="Arial"/>
          <w:i/>
          <w:sz w:val="28"/>
          <w:szCs w:val="28"/>
        </w:rPr>
      </w:pPr>
    </w:p>
    <w:p w14:paraId="18AB2F93" w14:textId="77777777" w:rsidR="00146FA8" w:rsidRDefault="00146FA8">
      <w:pPr>
        <w:spacing w:before="0"/>
        <w:rPr>
          <w:rFonts w:cs="Arial"/>
          <w:b/>
          <w:caps/>
        </w:rPr>
      </w:pPr>
      <w:r>
        <w:rPr>
          <w:rFonts w:cs="Arial"/>
        </w:rPr>
        <w:br w:type="page"/>
      </w:r>
    </w:p>
    <w:p w14:paraId="44CFBA8B" w14:textId="4CCF8C31" w:rsidR="00146FA8" w:rsidRDefault="00146FA8" w:rsidP="00146FA8">
      <w:pPr>
        <w:pStyle w:val="Heading1"/>
      </w:pPr>
      <w:bookmarkStart w:id="0" w:name="_Toc114755183"/>
      <w:r w:rsidRPr="00582257">
        <w:rPr>
          <w:lang w:val="nl-BE"/>
        </w:rPr>
        <w:lastRenderedPageBreak/>
        <w:t xml:space="preserve">Disclaimer – </w:t>
      </w:r>
      <w:r w:rsidRPr="00582257">
        <w:t>Juridische informatie</w:t>
      </w:r>
      <w:r w:rsidRPr="00582257">
        <w:rPr>
          <w:lang w:val="nl-BE"/>
        </w:rPr>
        <w:t xml:space="preserve"> - </w:t>
      </w:r>
      <w:proofErr w:type="spellStart"/>
      <w:r w:rsidRPr="00582257">
        <w:t>Mentions</w:t>
      </w:r>
      <w:proofErr w:type="spellEnd"/>
      <w:r w:rsidRPr="00582257">
        <w:t xml:space="preserve"> </w:t>
      </w:r>
      <w:proofErr w:type="spellStart"/>
      <w:r w:rsidRPr="00582257">
        <w:t>légales</w:t>
      </w:r>
      <w:bookmarkEnd w:id="0"/>
      <w:proofErr w:type="spellEnd"/>
    </w:p>
    <w:p w14:paraId="19024C4C" w14:textId="77777777" w:rsidR="00146FA8" w:rsidRPr="00146FA8" w:rsidRDefault="00146FA8" w:rsidP="00146FA8">
      <w:pPr>
        <w:rPr>
          <w:lang w:val="nl-NL"/>
        </w:rPr>
      </w:pPr>
    </w:p>
    <w:tbl>
      <w:tblPr>
        <w:tblW w:w="5000" w:type="pct"/>
        <w:tblBorders>
          <w:insideV w:val="single" w:sz="4" w:space="0" w:color="auto"/>
        </w:tblBorders>
        <w:tblLook w:val="01E0" w:firstRow="1" w:lastRow="1" w:firstColumn="1" w:lastColumn="1" w:noHBand="0" w:noVBand="0"/>
      </w:tblPr>
      <w:tblGrid>
        <w:gridCol w:w="7076"/>
        <w:gridCol w:w="7077"/>
      </w:tblGrid>
      <w:tr w:rsidR="00146FA8" w:rsidRPr="00C22324" w14:paraId="48164282" w14:textId="77777777" w:rsidTr="00ED21C8">
        <w:tc>
          <w:tcPr>
            <w:tcW w:w="2500" w:type="pct"/>
          </w:tcPr>
          <w:p w14:paraId="4E55F834" w14:textId="1DEE14E1" w:rsidR="00146FA8" w:rsidRPr="00582257" w:rsidRDefault="00AF4687" w:rsidP="00146FA8">
            <w:pPr>
              <w:jc w:val="both"/>
              <w:rPr>
                <w:lang w:val="nl-BE"/>
              </w:rPr>
            </w:pPr>
            <w:r>
              <w:rPr>
                <w:lang w:val="nl-BE"/>
              </w:rPr>
              <w:t>Synergrid en</w:t>
            </w:r>
            <w:r w:rsidR="00146FA8">
              <w:rPr>
                <w:lang w:val="nl-BE"/>
              </w:rPr>
              <w:t xml:space="preserve"> Atrias </w:t>
            </w:r>
            <w:r w:rsidR="00146FA8" w:rsidRPr="00582257">
              <w:rPr>
                <w:lang w:val="nl-BE"/>
              </w:rPr>
              <w:t xml:space="preserve">behouden zich het recht van publicatie. Het is verboden om de informatie, geheel of gedeeltelijk, in verband met de modellen in dit document te gebruiken, op te slaan of te verspreiden onder welke vorm ook, zonder de voorafgaandelijke schriftelijke toestemming van </w:t>
            </w:r>
            <w:r w:rsidR="00E41393">
              <w:rPr>
                <w:lang w:val="nl-BE"/>
              </w:rPr>
              <w:t>Atrias</w:t>
            </w:r>
            <w:r w:rsidR="00146FA8" w:rsidRPr="00582257">
              <w:rPr>
                <w:lang w:val="nl-BE"/>
              </w:rPr>
              <w:t xml:space="preserve"> of Synergrid.</w:t>
            </w:r>
          </w:p>
          <w:p w14:paraId="5EFC1F17" w14:textId="0FBF2012" w:rsidR="00146FA8" w:rsidRPr="000D7D23" w:rsidRDefault="00146FA8" w:rsidP="00146FA8">
            <w:pPr>
              <w:jc w:val="both"/>
              <w:rPr>
                <w:i/>
                <w:lang w:val="nl-BE"/>
              </w:rPr>
            </w:pPr>
            <w:r w:rsidRPr="00582257">
              <w:rPr>
                <w:rFonts w:cs="Times"/>
                <w:bCs/>
                <w:lang w:val="nl-BE"/>
              </w:rPr>
              <w:t>Synergrid</w:t>
            </w:r>
            <w:r w:rsidR="00AF4687">
              <w:rPr>
                <w:rFonts w:cs="Times"/>
                <w:bCs/>
                <w:lang w:val="nl-BE"/>
              </w:rPr>
              <w:t xml:space="preserve"> noch</w:t>
            </w:r>
            <w:r>
              <w:rPr>
                <w:rFonts w:cs="Times"/>
                <w:bCs/>
                <w:lang w:val="nl-BE"/>
              </w:rPr>
              <w:t xml:space="preserve"> Atrias</w:t>
            </w:r>
            <w:r w:rsidRPr="00582257">
              <w:rPr>
                <w:rFonts w:cs="Times"/>
                <w:bCs/>
                <w:lang w:val="nl-BE"/>
              </w:rPr>
              <w:t xml:space="preserve"> noch Math-X</w:t>
            </w:r>
            <w:r>
              <w:rPr>
                <w:rFonts w:cs="Times"/>
                <w:bCs/>
                <w:lang w:val="nl-BE"/>
              </w:rPr>
              <w:t xml:space="preserve"> bvba</w:t>
            </w:r>
            <w:r w:rsidRPr="00582257">
              <w:rPr>
                <w:rFonts w:cs="Times"/>
                <w:bCs/>
                <w:lang w:val="nl-BE"/>
              </w:rPr>
              <w:t xml:space="preserve"> kunnen aansprakelijk gesteld worden voor de eventuele nadelige gevolgen van het gebruik van de meegedeelde informatie, zowel ten aanzien van diegenen voor wie het document is bestemd, als ten aanzien van derden. De gegevens van deze documenten kunnen louter voor informatieve doeleinden worden aangewend, met uitsluiting van verveelvoudiging, verdeling of commercialisatie. De inlichtingen worden verschaft rekening houdend met het gekende reglementaire kader en de beschikbare informatie. Er wordt geen verplichting onderschreven om de inhoud van de documenten te actualiseren met kennisgeving aan de partijen aan wie die reeds toekwamen. Voor de manier waarop van de meegedeelde informatie gebruik gemaakt wordt, en de eventuele gevolgen hiervan, blijft de gebruiker volledig zelf aansprakelijk.</w:t>
            </w:r>
          </w:p>
        </w:tc>
        <w:tc>
          <w:tcPr>
            <w:tcW w:w="2500" w:type="pct"/>
          </w:tcPr>
          <w:p w14:paraId="4CD1B89C" w14:textId="49A806B4" w:rsidR="00146FA8" w:rsidRPr="00582257" w:rsidRDefault="00146FA8" w:rsidP="00146FA8">
            <w:pPr>
              <w:jc w:val="both"/>
              <w:rPr>
                <w:lang w:val="fr-FR"/>
              </w:rPr>
            </w:pPr>
            <w:r w:rsidRPr="00582257">
              <w:rPr>
                <w:rFonts w:cs="Times"/>
                <w:bCs/>
              </w:rPr>
              <w:t>Synergrid</w:t>
            </w:r>
            <w:r w:rsidR="00AF4687">
              <w:rPr>
                <w:rFonts w:cs="Times"/>
                <w:bCs/>
              </w:rPr>
              <w:t xml:space="preserve"> et</w:t>
            </w:r>
            <w:r w:rsidR="00E41393">
              <w:rPr>
                <w:rFonts w:cs="Times"/>
                <w:bCs/>
              </w:rPr>
              <w:t xml:space="preserve"> Atrias</w:t>
            </w:r>
            <w:r w:rsidR="00AF4687">
              <w:rPr>
                <w:rFonts w:cs="Times"/>
                <w:bCs/>
              </w:rPr>
              <w:t xml:space="preserve"> </w:t>
            </w:r>
            <w:r w:rsidRPr="00582257">
              <w:rPr>
                <w:lang w:val="fr-FR"/>
              </w:rPr>
              <w:t>se réservent tous les droits de publication. Aucune information, même partielle, du présent document ayant pour objet les modèles ne peut être utilisée, stockée ou transmise sous quelque forme que ce soit et par quelque moyen que ce soit sans la</w:t>
            </w:r>
            <w:r w:rsidR="00AF4687">
              <w:rPr>
                <w:lang w:val="fr-FR"/>
              </w:rPr>
              <w:t xml:space="preserve"> permission préalable écrite d’</w:t>
            </w:r>
            <w:r w:rsidR="00E41393">
              <w:rPr>
                <w:lang w:val="fr-FR"/>
              </w:rPr>
              <w:t>Atrias</w:t>
            </w:r>
            <w:r w:rsidRPr="00582257">
              <w:rPr>
                <w:lang w:val="fr-FR"/>
              </w:rPr>
              <w:t xml:space="preserve"> </w:t>
            </w:r>
            <w:r w:rsidRPr="00582257">
              <w:rPr>
                <w:rFonts w:cs="Times"/>
                <w:bCs/>
              </w:rPr>
              <w:t>ou Synergrid.</w:t>
            </w:r>
          </w:p>
          <w:p w14:paraId="0C738DDE" w14:textId="05DBC53F" w:rsidR="00146FA8" w:rsidRPr="00C22324" w:rsidRDefault="00146FA8" w:rsidP="00146FA8">
            <w:pPr>
              <w:jc w:val="both"/>
              <w:rPr>
                <w:iCs/>
              </w:rPr>
            </w:pPr>
            <w:r w:rsidRPr="00582257">
              <w:rPr>
                <w:rFonts w:cs="Times"/>
                <w:bCs/>
              </w:rPr>
              <w:t>Ni Synergrid</w:t>
            </w:r>
            <w:r w:rsidR="00E41393">
              <w:rPr>
                <w:rFonts w:cs="Times"/>
                <w:bCs/>
              </w:rPr>
              <w:t>, ni Atrias</w:t>
            </w:r>
            <w:r w:rsidRPr="00582257">
              <w:rPr>
                <w:rFonts w:cs="Times"/>
                <w:bCs/>
              </w:rPr>
              <w:t xml:space="preserve"> ni Math-X </w:t>
            </w:r>
            <w:proofErr w:type="spellStart"/>
            <w:r w:rsidRPr="00582257">
              <w:rPr>
                <w:rFonts w:cs="Times"/>
                <w:bCs/>
              </w:rPr>
              <w:t>sprl</w:t>
            </w:r>
            <w:proofErr w:type="spellEnd"/>
            <w:r w:rsidRPr="00582257">
              <w:rPr>
                <w:rFonts w:cs="Times"/>
                <w:bCs/>
              </w:rPr>
              <w:t xml:space="preserve"> ne peuvent être rendus responsables des conséquences éventuelles de l’utilisation de l’information communiquée, aussi bien à l’égard de ceux auxquels le document est destiné, qu’à l’égard de tiers. Les données dans ces documents ne peuvent être utilisées que pour de buts informatifs, à l’exclusion de </w:t>
            </w:r>
            <w:r w:rsidR="00AF4687" w:rsidRPr="00582257">
              <w:rPr>
                <w:rFonts w:cs="Times"/>
                <w:bCs/>
              </w:rPr>
              <w:t>multiplication</w:t>
            </w:r>
            <w:r w:rsidRPr="00582257">
              <w:rPr>
                <w:rFonts w:cs="Times"/>
                <w:bCs/>
              </w:rPr>
              <w:t>, distribution ou commercialisation. Les renseignements sont distribués en tenant compte du cadre réglementaire connu et de l’information disponible. Aucune obligation d’actualiser le contenu des documents ni d’en notifier les parties auxquelles ils avaient déjà été transmis, n’est d’application. L’utilisateur lui-même reste entièrement responsable de la manière avec laquelle l’information communiquée est utilisée, et des conséquences éventuelles qui en découlent.</w:t>
            </w:r>
          </w:p>
        </w:tc>
      </w:tr>
    </w:tbl>
    <w:p w14:paraId="71AAE994" w14:textId="467984C5" w:rsidR="00146FA8" w:rsidRDefault="00146FA8">
      <w:pPr>
        <w:spacing w:before="0"/>
        <w:rPr>
          <w:rFonts w:cs="Arial"/>
          <w:b/>
          <w:caps/>
        </w:rPr>
      </w:pPr>
    </w:p>
    <w:p w14:paraId="3EE7629E" w14:textId="77777777" w:rsidR="00146FA8" w:rsidRDefault="00146FA8">
      <w:pPr>
        <w:spacing w:before="0"/>
        <w:rPr>
          <w:rFonts w:cs="Arial"/>
          <w:b/>
          <w:caps/>
        </w:rPr>
      </w:pPr>
      <w:r>
        <w:rPr>
          <w:rFonts w:cs="Arial"/>
          <w:b/>
          <w:caps/>
        </w:rPr>
        <w:br w:type="page"/>
      </w:r>
    </w:p>
    <w:p w14:paraId="06360119" w14:textId="2C79B4E5" w:rsidR="000612EB" w:rsidRDefault="00B83A8E">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r w:rsidRPr="00C22324">
        <w:rPr>
          <w:rFonts w:cs="Arial"/>
        </w:rPr>
        <w:lastRenderedPageBreak/>
        <w:fldChar w:fldCharType="begin"/>
      </w:r>
      <w:r w:rsidR="001F3D7C" w:rsidRPr="00C22324">
        <w:rPr>
          <w:rFonts w:cs="Arial"/>
        </w:rPr>
        <w:instrText xml:space="preserve"> TOC \o "1-3" \h \z \u </w:instrText>
      </w:r>
      <w:r w:rsidRPr="00C22324">
        <w:rPr>
          <w:rFonts w:cs="Arial"/>
        </w:rPr>
        <w:fldChar w:fldCharType="separate"/>
      </w:r>
      <w:hyperlink w:anchor="_Toc114755183" w:history="1">
        <w:r w:rsidR="000612EB" w:rsidRPr="000E5B75">
          <w:rPr>
            <w:rStyle w:val="Hyperlink"/>
            <w:noProof/>
            <w14:scene3d>
              <w14:camera w14:prst="orthographicFront"/>
              <w14:lightRig w14:rig="threePt" w14:dir="t">
                <w14:rot w14:lat="0" w14:lon="0" w14:rev="0"/>
              </w14:lightRig>
            </w14:scene3d>
          </w:rPr>
          <w:t>1</w:t>
        </w:r>
        <w:r w:rsidR="000612EB">
          <w:rPr>
            <w:rFonts w:asciiTheme="minorHAnsi" w:eastAsiaTheme="minorEastAsia" w:hAnsiTheme="minorHAnsi" w:cstheme="minorBidi"/>
            <w:b w:val="0"/>
            <w:caps w:val="0"/>
            <w:noProof/>
            <w:sz w:val="22"/>
            <w:szCs w:val="22"/>
            <w:lang w:val="en-BE" w:eastAsia="en-BE"/>
          </w:rPr>
          <w:tab/>
        </w:r>
        <w:r w:rsidR="000612EB" w:rsidRPr="000E5B75">
          <w:rPr>
            <w:rStyle w:val="Hyperlink"/>
            <w:noProof/>
            <w:lang w:val="nl-BE"/>
          </w:rPr>
          <w:t xml:space="preserve">Disclaimer – </w:t>
        </w:r>
        <w:r w:rsidR="000612EB" w:rsidRPr="000E5B75">
          <w:rPr>
            <w:rStyle w:val="Hyperlink"/>
            <w:noProof/>
          </w:rPr>
          <w:t>Juridische informatie</w:t>
        </w:r>
        <w:r w:rsidR="000612EB" w:rsidRPr="000E5B75">
          <w:rPr>
            <w:rStyle w:val="Hyperlink"/>
            <w:noProof/>
            <w:lang w:val="nl-BE"/>
          </w:rPr>
          <w:t xml:space="preserve"> - </w:t>
        </w:r>
        <w:r w:rsidR="000612EB" w:rsidRPr="000E5B75">
          <w:rPr>
            <w:rStyle w:val="Hyperlink"/>
            <w:noProof/>
          </w:rPr>
          <w:t>Mentions légales</w:t>
        </w:r>
        <w:r w:rsidR="000612EB">
          <w:rPr>
            <w:noProof/>
            <w:webHidden/>
          </w:rPr>
          <w:tab/>
        </w:r>
        <w:r w:rsidR="000612EB">
          <w:rPr>
            <w:noProof/>
            <w:webHidden/>
          </w:rPr>
          <w:fldChar w:fldCharType="begin"/>
        </w:r>
        <w:r w:rsidR="000612EB">
          <w:rPr>
            <w:noProof/>
            <w:webHidden/>
          </w:rPr>
          <w:instrText xml:space="preserve"> PAGEREF _Toc114755183 \h </w:instrText>
        </w:r>
        <w:r w:rsidR="000612EB">
          <w:rPr>
            <w:noProof/>
            <w:webHidden/>
          </w:rPr>
        </w:r>
        <w:r w:rsidR="000612EB">
          <w:rPr>
            <w:noProof/>
            <w:webHidden/>
          </w:rPr>
          <w:fldChar w:fldCharType="separate"/>
        </w:r>
        <w:r w:rsidR="000612EB">
          <w:rPr>
            <w:noProof/>
            <w:webHidden/>
          </w:rPr>
          <w:t>2</w:t>
        </w:r>
        <w:r w:rsidR="000612EB">
          <w:rPr>
            <w:noProof/>
            <w:webHidden/>
          </w:rPr>
          <w:fldChar w:fldCharType="end"/>
        </w:r>
      </w:hyperlink>
    </w:p>
    <w:p w14:paraId="60D4C90A" w14:textId="338BB541"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84" w:history="1">
        <w:r w:rsidRPr="000E5B75">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caps w:val="0"/>
            <w:noProof/>
            <w:sz w:val="22"/>
            <w:szCs w:val="22"/>
            <w:lang w:val="en-BE" w:eastAsia="en-BE"/>
          </w:rPr>
          <w:tab/>
        </w:r>
        <w:r w:rsidRPr="000E5B75">
          <w:rPr>
            <w:rStyle w:val="Hyperlink"/>
            <w:noProof/>
          </w:rPr>
          <w:t>Documentversies – Versions du document</w:t>
        </w:r>
        <w:r>
          <w:rPr>
            <w:noProof/>
            <w:webHidden/>
          </w:rPr>
          <w:tab/>
        </w:r>
        <w:r>
          <w:rPr>
            <w:noProof/>
            <w:webHidden/>
          </w:rPr>
          <w:fldChar w:fldCharType="begin"/>
        </w:r>
        <w:r>
          <w:rPr>
            <w:noProof/>
            <w:webHidden/>
          </w:rPr>
          <w:instrText xml:space="preserve"> PAGEREF _Toc114755184 \h </w:instrText>
        </w:r>
        <w:r>
          <w:rPr>
            <w:noProof/>
            <w:webHidden/>
          </w:rPr>
        </w:r>
        <w:r>
          <w:rPr>
            <w:noProof/>
            <w:webHidden/>
          </w:rPr>
          <w:fldChar w:fldCharType="separate"/>
        </w:r>
        <w:r>
          <w:rPr>
            <w:noProof/>
            <w:webHidden/>
          </w:rPr>
          <w:t>5</w:t>
        </w:r>
        <w:r>
          <w:rPr>
            <w:noProof/>
            <w:webHidden/>
          </w:rPr>
          <w:fldChar w:fldCharType="end"/>
        </w:r>
      </w:hyperlink>
    </w:p>
    <w:p w14:paraId="5E315DDF" w14:textId="368DF522"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185" w:history="1">
        <w:r w:rsidRPr="000E5B75">
          <w:rPr>
            <w:rStyle w:val="Hyperlink"/>
            <w:noProof/>
          </w:rPr>
          <w:t>2.1</w:t>
        </w:r>
        <w:r>
          <w:rPr>
            <w:rFonts w:asciiTheme="minorHAnsi" w:eastAsiaTheme="minorEastAsia" w:hAnsiTheme="minorHAnsi" w:cstheme="minorBidi"/>
            <w:noProof/>
            <w:sz w:val="22"/>
            <w:szCs w:val="22"/>
            <w:lang w:val="en-BE" w:eastAsia="en-BE"/>
          </w:rPr>
          <w:tab/>
        </w:r>
        <w:r w:rsidRPr="000E5B75">
          <w:rPr>
            <w:rStyle w:val="Hyperlink"/>
            <w:rFonts w:cs="Arial"/>
            <w:noProof/>
          </w:rPr>
          <w:t>Versie overzicht - Gestion des versions</w:t>
        </w:r>
        <w:r>
          <w:rPr>
            <w:noProof/>
            <w:webHidden/>
          </w:rPr>
          <w:tab/>
        </w:r>
        <w:r>
          <w:rPr>
            <w:noProof/>
            <w:webHidden/>
          </w:rPr>
          <w:fldChar w:fldCharType="begin"/>
        </w:r>
        <w:r>
          <w:rPr>
            <w:noProof/>
            <w:webHidden/>
          </w:rPr>
          <w:instrText xml:space="preserve"> PAGEREF _Toc114755185 \h </w:instrText>
        </w:r>
        <w:r>
          <w:rPr>
            <w:noProof/>
            <w:webHidden/>
          </w:rPr>
        </w:r>
        <w:r>
          <w:rPr>
            <w:noProof/>
            <w:webHidden/>
          </w:rPr>
          <w:fldChar w:fldCharType="separate"/>
        </w:r>
        <w:r>
          <w:rPr>
            <w:noProof/>
            <w:webHidden/>
          </w:rPr>
          <w:t>5</w:t>
        </w:r>
        <w:r>
          <w:rPr>
            <w:noProof/>
            <w:webHidden/>
          </w:rPr>
          <w:fldChar w:fldCharType="end"/>
        </w:r>
      </w:hyperlink>
    </w:p>
    <w:p w14:paraId="26EB1AAA" w14:textId="2ED33B1D"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186" w:history="1">
        <w:r w:rsidRPr="000E5B75">
          <w:rPr>
            <w:rStyle w:val="Hyperlink"/>
            <w:noProof/>
          </w:rPr>
          <w:t>2.2</w:t>
        </w:r>
        <w:r>
          <w:rPr>
            <w:rFonts w:asciiTheme="minorHAnsi" w:eastAsiaTheme="minorEastAsia" w:hAnsiTheme="minorHAnsi" w:cstheme="minorBidi"/>
            <w:noProof/>
            <w:sz w:val="22"/>
            <w:szCs w:val="22"/>
            <w:lang w:val="en-BE" w:eastAsia="en-BE"/>
          </w:rPr>
          <w:tab/>
        </w:r>
        <w:r w:rsidRPr="000E5B75">
          <w:rPr>
            <w:rStyle w:val="Hyperlink"/>
            <w:rFonts w:cs="Arial"/>
            <w:noProof/>
          </w:rPr>
          <w:t>Referenties - Références</w:t>
        </w:r>
        <w:r>
          <w:rPr>
            <w:noProof/>
            <w:webHidden/>
          </w:rPr>
          <w:tab/>
        </w:r>
        <w:r>
          <w:rPr>
            <w:noProof/>
            <w:webHidden/>
          </w:rPr>
          <w:fldChar w:fldCharType="begin"/>
        </w:r>
        <w:r>
          <w:rPr>
            <w:noProof/>
            <w:webHidden/>
          </w:rPr>
          <w:instrText xml:space="preserve"> PAGEREF _Toc114755186 \h </w:instrText>
        </w:r>
        <w:r>
          <w:rPr>
            <w:noProof/>
            <w:webHidden/>
          </w:rPr>
        </w:r>
        <w:r>
          <w:rPr>
            <w:noProof/>
            <w:webHidden/>
          </w:rPr>
          <w:fldChar w:fldCharType="separate"/>
        </w:r>
        <w:r>
          <w:rPr>
            <w:noProof/>
            <w:webHidden/>
          </w:rPr>
          <w:t>7</w:t>
        </w:r>
        <w:r>
          <w:rPr>
            <w:noProof/>
            <w:webHidden/>
          </w:rPr>
          <w:fldChar w:fldCharType="end"/>
        </w:r>
      </w:hyperlink>
    </w:p>
    <w:p w14:paraId="246ABFC1" w14:textId="4A4DC5F6"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87" w:history="1">
        <w:r w:rsidRPr="000E5B75">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Inleiding – Introduction</w:t>
        </w:r>
        <w:r>
          <w:rPr>
            <w:noProof/>
            <w:webHidden/>
          </w:rPr>
          <w:tab/>
        </w:r>
        <w:r>
          <w:rPr>
            <w:noProof/>
            <w:webHidden/>
          </w:rPr>
          <w:fldChar w:fldCharType="begin"/>
        </w:r>
        <w:r>
          <w:rPr>
            <w:noProof/>
            <w:webHidden/>
          </w:rPr>
          <w:instrText xml:space="preserve"> PAGEREF _Toc114755187 \h </w:instrText>
        </w:r>
        <w:r>
          <w:rPr>
            <w:noProof/>
            <w:webHidden/>
          </w:rPr>
        </w:r>
        <w:r>
          <w:rPr>
            <w:noProof/>
            <w:webHidden/>
          </w:rPr>
          <w:fldChar w:fldCharType="separate"/>
        </w:r>
        <w:r>
          <w:rPr>
            <w:noProof/>
            <w:webHidden/>
          </w:rPr>
          <w:t>9</w:t>
        </w:r>
        <w:r>
          <w:rPr>
            <w:noProof/>
            <w:webHidden/>
          </w:rPr>
          <w:fldChar w:fldCharType="end"/>
        </w:r>
      </w:hyperlink>
    </w:p>
    <w:p w14:paraId="2E4B1A58" w14:textId="3D4E5F99"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88" w:history="1">
        <w:r w:rsidRPr="000E5B75">
          <w:rPr>
            <w:rStyle w:val="Hyperlink"/>
            <w:noProof/>
            <w:lang w:val="en-US"/>
            <w14:scene3d>
              <w14:camera w14:prst="orthographicFront"/>
              <w14:lightRig w14:rig="threePt" w14:dir="t">
                <w14:rot w14:lat="0" w14:lon="0" w14:rev="0"/>
              </w14:lightRig>
            </w14:scene3d>
          </w:rPr>
          <w:t>4</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Timeline</w:t>
        </w:r>
        <w:r>
          <w:rPr>
            <w:noProof/>
            <w:webHidden/>
          </w:rPr>
          <w:tab/>
        </w:r>
        <w:r>
          <w:rPr>
            <w:noProof/>
            <w:webHidden/>
          </w:rPr>
          <w:fldChar w:fldCharType="begin"/>
        </w:r>
        <w:r>
          <w:rPr>
            <w:noProof/>
            <w:webHidden/>
          </w:rPr>
          <w:instrText xml:space="preserve"> PAGEREF _Toc114755188 \h </w:instrText>
        </w:r>
        <w:r>
          <w:rPr>
            <w:noProof/>
            <w:webHidden/>
          </w:rPr>
        </w:r>
        <w:r>
          <w:rPr>
            <w:noProof/>
            <w:webHidden/>
          </w:rPr>
          <w:fldChar w:fldCharType="separate"/>
        </w:r>
        <w:r>
          <w:rPr>
            <w:noProof/>
            <w:webHidden/>
          </w:rPr>
          <w:t>10</w:t>
        </w:r>
        <w:r>
          <w:rPr>
            <w:noProof/>
            <w:webHidden/>
          </w:rPr>
          <w:fldChar w:fldCharType="end"/>
        </w:r>
      </w:hyperlink>
    </w:p>
    <w:p w14:paraId="123E6389" w14:textId="32B2CF50"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189" w:history="1">
        <w:r w:rsidRPr="000E5B75">
          <w:rPr>
            <w:rStyle w:val="Hyperlink"/>
            <w:noProof/>
          </w:rPr>
          <w:t>4.1</w:t>
        </w:r>
        <w:r>
          <w:rPr>
            <w:rFonts w:asciiTheme="minorHAnsi" w:eastAsiaTheme="minorEastAsia" w:hAnsiTheme="minorHAnsi" w:cstheme="minorBidi"/>
            <w:noProof/>
            <w:sz w:val="22"/>
            <w:szCs w:val="22"/>
            <w:lang w:val="en-BE" w:eastAsia="en-BE"/>
          </w:rPr>
          <w:tab/>
        </w:r>
        <w:r w:rsidRPr="000E5B75">
          <w:rPr>
            <w:rStyle w:val="Hyperlink"/>
            <w:noProof/>
          </w:rPr>
          <w:t>Simulations</w:t>
        </w:r>
        <w:r>
          <w:rPr>
            <w:noProof/>
            <w:webHidden/>
          </w:rPr>
          <w:tab/>
        </w:r>
        <w:r>
          <w:rPr>
            <w:noProof/>
            <w:webHidden/>
          </w:rPr>
          <w:fldChar w:fldCharType="begin"/>
        </w:r>
        <w:r>
          <w:rPr>
            <w:noProof/>
            <w:webHidden/>
          </w:rPr>
          <w:instrText xml:space="preserve"> PAGEREF _Toc114755189 \h </w:instrText>
        </w:r>
        <w:r>
          <w:rPr>
            <w:noProof/>
            <w:webHidden/>
          </w:rPr>
        </w:r>
        <w:r>
          <w:rPr>
            <w:noProof/>
            <w:webHidden/>
          </w:rPr>
          <w:fldChar w:fldCharType="separate"/>
        </w:r>
        <w:r>
          <w:rPr>
            <w:noProof/>
            <w:webHidden/>
          </w:rPr>
          <w:t>10</w:t>
        </w:r>
        <w:r>
          <w:rPr>
            <w:noProof/>
            <w:webHidden/>
          </w:rPr>
          <w:fldChar w:fldCharType="end"/>
        </w:r>
      </w:hyperlink>
    </w:p>
    <w:p w14:paraId="7E7D2FC5" w14:textId="148E9A96"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190" w:history="1">
        <w:r w:rsidRPr="000E5B75">
          <w:rPr>
            <w:rStyle w:val="Hyperlink"/>
            <w:noProof/>
          </w:rPr>
          <w:t>4.2</w:t>
        </w:r>
        <w:r>
          <w:rPr>
            <w:rFonts w:asciiTheme="minorHAnsi" w:eastAsiaTheme="minorEastAsia" w:hAnsiTheme="minorHAnsi" w:cstheme="minorBidi"/>
            <w:noProof/>
            <w:sz w:val="22"/>
            <w:szCs w:val="22"/>
            <w:lang w:val="en-BE" w:eastAsia="en-BE"/>
          </w:rPr>
          <w:tab/>
        </w:r>
        <w:r w:rsidRPr="000E5B75">
          <w:rPr>
            <w:rStyle w:val="Hyperlink"/>
            <w:noProof/>
          </w:rPr>
          <w:t>Curves</w:t>
        </w:r>
        <w:r>
          <w:rPr>
            <w:noProof/>
            <w:webHidden/>
          </w:rPr>
          <w:tab/>
        </w:r>
        <w:r>
          <w:rPr>
            <w:noProof/>
            <w:webHidden/>
          </w:rPr>
          <w:fldChar w:fldCharType="begin"/>
        </w:r>
        <w:r>
          <w:rPr>
            <w:noProof/>
            <w:webHidden/>
          </w:rPr>
          <w:instrText xml:space="preserve"> PAGEREF _Toc114755190 \h </w:instrText>
        </w:r>
        <w:r>
          <w:rPr>
            <w:noProof/>
            <w:webHidden/>
          </w:rPr>
        </w:r>
        <w:r>
          <w:rPr>
            <w:noProof/>
            <w:webHidden/>
          </w:rPr>
          <w:fldChar w:fldCharType="separate"/>
        </w:r>
        <w:r>
          <w:rPr>
            <w:noProof/>
            <w:webHidden/>
          </w:rPr>
          <w:t>10</w:t>
        </w:r>
        <w:r>
          <w:rPr>
            <w:noProof/>
            <w:webHidden/>
          </w:rPr>
          <w:fldChar w:fldCharType="end"/>
        </w:r>
      </w:hyperlink>
    </w:p>
    <w:p w14:paraId="239E90D4" w14:textId="2312579D"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91" w:history="1">
        <w:r w:rsidRPr="000E5B75">
          <w:rPr>
            <w:rStyle w:val="Hyperlink"/>
            <w:noProof/>
            <w:lang w:val="en-US"/>
            <w14:scene3d>
              <w14:camera w14:prst="orthographicFront"/>
              <w14:lightRig w14:rig="threePt" w14:dir="t">
                <w14:rot w14:lat="0" w14:lon="0" w14:rev="0"/>
              </w14:lightRig>
            </w14:scene3d>
          </w:rPr>
          <w:t>5</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Curve Flat Consumption – Courbe Flat Consumption</w:t>
        </w:r>
        <w:r>
          <w:rPr>
            <w:noProof/>
            <w:webHidden/>
          </w:rPr>
          <w:tab/>
        </w:r>
        <w:r>
          <w:rPr>
            <w:noProof/>
            <w:webHidden/>
          </w:rPr>
          <w:fldChar w:fldCharType="begin"/>
        </w:r>
        <w:r>
          <w:rPr>
            <w:noProof/>
            <w:webHidden/>
          </w:rPr>
          <w:instrText xml:space="preserve"> PAGEREF _Toc114755191 \h </w:instrText>
        </w:r>
        <w:r>
          <w:rPr>
            <w:noProof/>
            <w:webHidden/>
          </w:rPr>
        </w:r>
        <w:r>
          <w:rPr>
            <w:noProof/>
            <w:webHidden/>
          </w:rPr>
          <w:fldChar w:fldCharType="separate"/>
        </w:r>
        <w:r>
          <w:rPr>
            <w:noProof/>
            <w:webHidden/>
          </w:rPr>
          <w:t>11</w:t>
        </w:r>
        <w:r>
          <w:rPr>
            <w:noProof/>
            <w:webHidden/>
          </w:rPr>
          <w:fldChar w:fldCharType="end"/>
        </w:r>
      </w:hyperlink>
    </w:p>
    <w:p w14:paraId="1526DD06" w14:textId="3FF143B1"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92" w:history="1">
        <w:r w:rsidRPr="000E5B75">
          <w:rPr>
            <w:rStyle w:val="Hyperlink"/>
            <w:noProof/>
            <w:lang w:val="en-US"/>
            <w14:scene3d>
              <w14:camera w14:prst="orthographicFront"/>
              <w14:lightRig w14:rig="threePt" w14:dir="t">
                <w14:rot w14:lat="0" w14:lon="0" w14:rev="0"/>
              </w14:lightRig>
            </w14:scene3d>
          </w:rPr>
          <w:t>6</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Curve Public Lighting – Courbe Public Lighting</w:t>
        </w:r>
        <w:r>
          <w:rPr>
            <w:noProof/>
            <w:webHidden/>
          </w:rPr>
          <w:tab/>
        </w:r>
        <w:r>
          <w:rPr>
            <w:noProof/>
            <w:webHidden/>
          </w:rPr>
          <w:fldChar w:fldCharType="begin"/>
        </w:r>
        <w:r>
          <w:rPr>
            <w:noProof/>
            <w:webHidden/>
          </w:rPr>
          <w:instrText xml:space="preserve"> PAGEREF _Toc114755192 \h </w:instrText>
        </w:r>
        <w:r>
          <w:rPr>
            <w:noProof/>
            <w:webHidden/>
          </w:rPr>
        </w:r>
        <w:r>
          <w:rPr>
            <w:noProof/>
            <w:webHidden/>
          </w:rPr>
          <w:fldChar w:fldCharType="separate"/>
        </w:r>
        <w:r>
          <w:rPr>
            <w:noProof/>
            <w:webHidden/>
          </w:rPr>
          <w:t>12</w:t>
        </w:r>
        <w:r>
          <w:rPr>
            <w:noProof/>
            <w:webHidden/>
          </w:rPr>
          <w:fldChar w:fldCharType="end"/>
        </w:r>
      </w:hyperlink>
    </w:p>
    <w:p w14:paraId="0EF9F803" w14:textId="1AC911C6"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93" w:history="1">
        <w:r w:rsidRPr="000E5B75">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Curve RLP0N – Courbe RLP0N</w:t>
        </w:r>
        <w:r>
          <w:rPr>
            <w:noProof/>
            <w:webHidden/>
          </w:rPr>
          <w:tab/>
        </w:r>
        <w:r>
          <w:rPr>
            <w:noProof/>
            <w:webHidden/>
          </w:rPr>
          <w:fldChar w:fldCharType="begin"/>
        </w:r>
        <w:r>
          <w:rPr>
            <w:noProof/>
            <w:webHidden/>
          </w:rPr>
          <w:instrText xml:space="preserve"> PAGEREF _Toc114755193 \h </w:instrText>
        </w:r>
        <w:r>
          <w:rPr>
            <w:noProof/>
            <w:webHidden/>
          </w:rPr>
        </w:r>
        <w:r>
          <w:rPr>
            <w:noProof/>
            <w:webHidden/>
          </w:rPr>
          <w:fldChar w:fldCharType="separate"/>
        </w:r>
        <w:r>
          <w:rPr>
            <w:noProof/>
            <w:webHidden/>
          </w:rPr>
          <w:t>13</w:t>
        </w:r>
        <w:r>
          <w:rPr>
            <w:noProof/>
            <w:webHidden/>
          </w:rPr>
          <w:fldChar w:fldCharType="end"/>
        </w:r>
      </w:hyperlink>
    </w:p>
    <w:p w14:paraId="26AC53D9" w14:textId="0437C709"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194" w:history="1">
        <w:r w:rsidRPr="000E5B75">
          <w:rPr>
            <w:rStyle w:val="Hyperlink"/>
            <w:noProof/>
            <w:lang w:val="en-US"/>
          </w:rPr>
          <w:t>7.1.1</w:t>
        </w:r>
        <w:r>
          <w:rPr>
            <w:rFonts w:asciiTheme="minorHAnsi" w:eastAsiaTheme="minorEastAsia" w:hAnsiTheme="minorHAnsi" w:cstheme="minorBidi"/>
            <w:noProof/>
            <w:sz w:val="22"/>
            <w:szCs w:val="22"/>
            <w:lang w:val="en-BE" w:eastAsia="en-BE"/>
          </w:rPr>
          <w:tab/>
        </w:r>
        <w:r w:rsidRPr="000E5B75">
          <w:rPr>
            <w:rStyle w:val="Hyperlink"/>
            <w:noProof/>
            <w:lang w:val="en-US"/>
          </w:rPr>
          <w:t>Allocatie – Allocation</w:t>
        </w:r>
        <w:r>
          <w:rPr>
            <w:noProof/>
            <w:webHidden/>
          </w:rPr>
          <w:tab/>
        </w:r>
        <w:r>
          <w:rPr>
            <w:noProof/>
            <w:webHidden/>
          </w:rPr>
          <w:fldChar w:fldCharType="begin"/>
        </w:r>
        <w:r>
          <w:rPr>
            <w:noProof/>
            <w:webHidden/>
          </w:rPr>
          <w:instrText xml:space="preserve"> PAGEREF _Toc114755194 \h </w:instrText>
        </w:r>
        <w:r>
          <w:rPr>
            <w:noProof/>
            <w:webHidden/>
          </w:rPr>
        </w:r>
        <w:r>
          <w:rPr>
            <w:noProof/>
            <w:webHidden/>
          </w:rPr>
          <w:fldChar w:fldCharType="separate"/>
        </w:r>
        <w:r>
          <w:rPr>
            <w:noProof/>
            <w:webHidden/>
          </w:rPr>
          <w:t>14</w:t>
        </w:r>
        <w:r>
          <w:rPr>
            <w:noProof/>
            <w:webHidden/>
          </w:rPr>
          <w:fldChar w:fldCharType="end"/>
        </w:r>
      </w:hyperlink>
    </w:p>
    <w:p w14:paraId="3C196D9F" w14:textId="3D6D758D"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195" w:history="1">
        <w:r w:rsidRPr="000E5B75">
          <w:rPr>
            <w:rStyle w:val="Hyperlink"/>
            <w:noProof/>
            <w:lang w:val="en-US"/>
          </w:rPr>
          <w:t>7.1.2</w:t>
        </w:r>
        <w:r>
          <w:rPr>
            <w:rFonts w:asciiTheme="minorHAnsi" w:eastAsiaTheme="minorEastAsia" w:hAnsiTheme="minorHAnsi" w:cstheme="minorBidi"/>
            <w:noProof/>
            <w:sz w:val="22"/>
            <w:szCs w:val="22"/>
            <w:lang w:val="en-BE" w:eastAsia="en-BE"/>
          </w:rPr>
          <w:tab/>
        </w:r>
        <w:r w:rsidRPr="000E5B75">
          <w:rPr>
            <w:rStyle w:val="Hyperlink"/>
            <w:noProof/>
            <w:lang w:val="en-US"/>
          </w:rPr>
          <w:t>Zonnepanelen – Panneaux photovoltaïques</w:t>
        </w:r>
        <w:r>
          <w:rPr>
            <w:noProof/>
            <w:webHidden/>
          </w:rPr>
          <w:tab/>
        </w:r>
        <w:r>
          <w:rPr>
            <w:noProof/>
            <w:webHidden/>
          </w:rPr>
          <w:fldChar w:fldCharType="begin"/>
        </w:r>
        <w:r>
          <w:rPr>
            <w:noProof/>
            <w:webHidden/>
          </w:rPr>
          <w:instrText xml:space="preserve"> PAGEREF _Toc114755195 \h </w:instrText>
        </w:r>
        <w:r>
          <w:rPr>
            <w:noProof/>
            <w:webHidden/>
          </w:rPr>
        </w:r>
        <w:r>
          <w:rPr>
            <w:noProof/>
            <w:webHidden/>
          </w:rPr>
          <w:fldChar w:fldCharType="separate"/>
        </w:r>
        <w:r>
          <w:rPr>
            <w:noProof/>
            <w:webHidden/>
          </w:rPr>
          <w:t>14</w:t>
        </w:r>
        <w:r>
          <w:rPr>
            <w:noProof/>
            <w:webHidden/>
          </w:rPr>
          <w:fldChar w:fldCharType="end"/>
        </w:r>
      </w:hyperlink>
    </w:p>
    <w:p w14:paraId="368F32AC" w14:textId="33D727AD"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196" w:history="1">
        <w:r w:rsidRPr="000E5B75">
          <w:rPr>
            <w:rStyle w:val="Hyperlink"/>
            <w:noProof/>
            <w:lang w:val="en-US"/>
          </w:rPr>
          <w:t>7.1.3</w:t>
        </w:r>
        <w:r>
          <w:rPr>
            <w:rFonts w:asciiTheme="minorHAnsi" w:eastAsiaTheme="minorEastAsia" w:hAnsiTheme="minorHAnsi" w:cstheme="minorBidi"/>
            <w:noProof/>
            <w:sz w:val="22"/>
            <w:szCs w:val="22"/>
            <w:lang w:val="en-BE" w:eastAsia="en-BE"/>
          </w:rPr>
          <w:tab/>
        </w:r>
        <w:r w:rsidRPr="000E5B75">
          <w:rPr>
            <w:rStyle w:val="Hyperlink"/>
            <w:noProof/>
            <w:lang w:val="en-US"/>
          </w:rPr>
          <w:t>Openbare Verlichting – Éclairage public</w:t>
        </w:r>
        <w:r>
          <w:rPr>
            <w:noProof/>
            <w:webHidden/>
          </w:rPr>
          <w:tab/>
        </w:r>
        <w:r>
          <w:rPr>
            <w:noProof/>
            <w:webHidden/>
          </w:rPr>
          <w:fldChar w:fldCharType="begin"/>
        </w:r>
        <w:r>
          <w:rPr>
            <w:noProof/>
            <w:webHidden/>
          </w:rPr>
          <w:instrText xml:space="preserve"> PAGEREF _Toc114755196 \h </w:instrText>
        </w:r>
        <w:r>
          <w:rPr>
            <w:noProof/>
            <w:webHidden/>
          </w:rPr>
        </w:r>
        <w:r>
          <w:rPr>
            <w:noProof/>
            <w:webHidden/>
          </w:rPr>
          <w:fldChar w:fldCharType="separate"/>
        </w:r>
        <w:r>
          <w:rPr>
            <w:noProof/>
            <w:webHidden/>
          </w:rPr>
          <w:t>14</w:t>
        </w:r>
        <w:r>
          <w:rPr>
            <w:noProof/>
            <w:webHidden/>
          </w:rPr>
          <w:fldChar w:fldCharType="end"/>
        </w:r>
      </w:hyperlink>
    </w:p>
    <w:p w14:paraId="2E97B605" w14:textId="0C8AD799"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197" w:history="1">
        <w:r w:rsidRPr="000E5B75">
          <w:rPr>
            <w:rStyle w:val="Hyperlink"/>
            <w:noProof/>
            <w:lang w:val="en-US"/>
          </w:rPr>
          <w:t>7.1.4</w:t>
        </w:r>
        <w:r>
          <w:rPr>
            <w:rFonts w:asciiTheme="minorHAnsi" w:eastAsiaTheme="minorEastAsia" w:hAnsiTheme="minorHAnsi" w:cstheme="minorBidi"/>
            <w:noProof/>
            <w:sz w:val="22"/>
            <w:szCs w:val="22"/>
            <w:lang w:val="en-BE" w:eastAsia="en-BE"/>
          </w:rPr>
          <w:tab/>
        </w:r>
        <w:r w:rsidRPr="000E5B75">
          <w:rPr>
            <w:rStyle w:val="Hyperlink"/>
            <w:noProof/>
            <w:lang w:val="en-US"/>
          </w:rPr>
          <w:t>Platte verbruiken – Consommations plates</w:t>
        </w:r>
        <w:r>
          <w:rPr>
            <w:noProof/>
            <w:webHidden/>
          </w:rPr>
          <w:tab/>
        </w:r>
        <w:r>
          <w:rPr>
            <w:noProof/>
            <w:webHidden/>
          </w:rPr>
          <w:fldChar w:fldCharType="begin"/>
        </w:r>
        <w:r>
          <w:rPr>
            <w:noProof/>
            <w:webHidden/>
          </w:rPr>
          <w:instrText xml:space="preserve"> PAGEREF _Toc114755197 \h </w:instrText>
        </w:r>
        <w:r>
          <w:rPr>
            <w:noProof/>
            <w:webHidden/>
          </w:rPr>
        </w:r>
        <w:r>
          <w:rPr>
            <w:noProof/>
            <w:webHidden/>
          </w:rPr>
          <w:fldChar w:fldCharType="separate"/>
        </w:r>
        <w:r>
          <w:rPr>
            <w:noProof/>
            <w:webHidden/>
          </w:rPr>
          <w:t>15</w:t>
        </w:r>
        <w:r>
          <w:rPr>
            <w:noProof/>
            <w:webHidden/>
          </w:rPr>
          <w:fldChar w:fldCharType="end"/>
        </w:r>
      </w:hyperlink>
    </w:p>
    <w:p w14:paraId="0D2EA6E0" w14:textId="4CE3E8A9"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98" w:history="1">
        <w:r w:rsidRPr="000E5B75">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caps w:val="0"/>
            <w:noProof/>
            <w:sz w:val="22"/>
            <w:szCs w:val="22"/>
            <w:lang w:val="en-BE" w:eastAsia="en-BE"/>
          </w:rPr>
          <w:tab/>
        </w:r>
        <w:r w:rsidRPr="000E5B75">
          <w:rPr>
            <w:rStyle w:val="Hyperlink"/>
            <w:noProof/>
          </w:rPr>
          <w:t>Curve SLP EX – Courbe SLP EX</w:t>
        </w:r>
        <w:r>
          <w:rPr>
            <w:noProof/>
            <w:webHidden/>
          </w:rPr>
          <w:tab/>
        </w:r>
        <w:r>
          <w:rPr>
            <w:noProof/>
            <w:webHidden/>
          </w:rPr>
          <w:fldChar w:fldCharType="begin"/>
        </w:r>
        <w:r>
          <w:rPr>
            <w:noProof/>
            <w:webHidden/>
          </w:rPr>
          <w:instrText xml:space="preserve"> PAGEREF _Toc114755198 \h </w:instrText>
        </w:r>
        <w:r>
          <w:rPr>
            <w:noProof/>
            <w:webHidden/>
          </w:rPr>
        </w:r>
        <w:r>
          <w:rPr>
            <w:noProof/>
            <w:webHidden/>
          </w:rPr>
          <w:fldChar w:fldCharType="separate"/>
        </w:r>
        <w:r>
          <w:rPr>
            <w:noProof/>
            <w:webHidden/>
          </w:rPr>
          <w:t>16</w:t>
        </w:r>
        <w:r>
          <w:rPr>
            <w:noProof/>
            <w:webHidden/>
          </w:rPr>
          <w:fldChar w:fldCharType="end"/>
        </w:r>
      </w:hyperlink>
    </w:p>
    <w:p w14:paraId="51C496AC" w14:textId="61B6ABC9" w:rsidR="000612EB" w:rsidRDefault="000612EB">
      <w:pPr>
        <w:pStyle w:val="TOC1"/>
        <w:tabs>
          <w:tab w:val="left" w:pos="400"/>
          <w:tab w:val="right" w:leader="dot" w:pos="14143"/>
        </w:tabs>
        <w:rPr>
          <w:rFonts w:asciiTheme="minorHAnsi" w:eastAsiaTheme="minorEastAsia" w:hAnsiTheme="minorHAnsi" w:cstheme="minorBidi"/>
          <w:b w:val="0"/>
          <w:caps w:val="0"/>
          <w:noProof/>
          <w:sz w:val="22"/>
          <w:szCs w:val="22"/>
          <w:lang w:val="en-BE" w:eastAsia="en-BE"/>
        </w:rPr>
      </w:pPr>
      <w:hyperlink w:anchor="_Toc114755199" w:history="1">
        <w:r w:rsidRPr="000E5B75">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Historiek - Historique</w:t>
        </w:r>
        <w:r>
          <w:rPr>
            <w:noProof/>
            <w:webHidden/>
          </w:rPr>
          <w:tab/>
        </w:r>
        <w:r>
          <w:rPr>
            <w:noProof/>
            <w:webHidden/>
          </w:rPr>
          <w:fldChar w:fldCharType="begin"/>
        </w:r>
        <w:r>
          <w:rPr>
            <w:noProof/>
            <w:webHidden/>
          </w:rPr>
          <w:instrText xml:space="preserve"> PAGEREF _Toc114755199 \h </w:instrText>
        </w:r>
        <w:r>
          <w:rPr>
            <w:noProof/>
            <w:webHidden/>
          </w:rPr>
        </w:r>
        <w:r>
          <w:rPr>
            <w:noProof/>
            <w:webHidden/>
          </w:rPr>
          <w:fldChar w:fldCharType="separate"/>
        </w:r>
        <w:r>
          <w:rPr>
            <w:noProof/>
            <w:webHidden/>
          </w:rPr>
          <w:t>17</w:t>
        </w:r>
        <w:r>
          <w:rPr>
            <w:noProof/>
            <w:webHidden/>
          </w:rPr>
          <w:fldChar w:fldCharType="end"/>
        </w:r>
      </w:hyperlink>
    </w:p>
    <w:p w14:paraId="7DD52045" w14:textId="55250D3C"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0" w:history="1">
        <w:r w:rsidRPr="000E5B75">
          <w:rPr>
            <w:rStyle w:val="Hyperlink"/>
            <w:noProof/>
          </w:rPr>
          <w:t>9.1</w:t>
        </w:r>
        <w:r>
          <w:rPr>
            <w:rFonts w:asciiTheme="minorHAnsi" w:eastAsiaTheme="minorEastAsia" w:hAnsiTheme="minorHAnsi" w:cstheme="minorBidi"/>
            <w:noProof/>
            <w:sz w:val="22"/>
            <w:szCs w:val="22"/>
            <w:lang w:val="en-BE" w:eastAsia="en-BE"/>
          </w:rPr>
          <w:tab/>
        </w:r>
        <w:r w:rsidRPr="000E5B75">
          <w:rPr>
            <w:rStyle w:val="Hyperlink"/>
            <w:noProof/>
          </w:rPr>
          <w:t>Historiek RLP0N – Historique RLP0N</w:t>
        </w:r>
        <w:r>
          <w:rPr>
            <w:noProof/>
            <w:webHidden/>
          </w:rPr>
          <w:tab/>
        </w:r>
        <w:r>
          <w:rPr>
            <w:noProof/>
            <w:webHidden/>
          </w:rPr>
          <w:fldChar w:fldCharType="begin"/>
        </w:r>
        <w:r>
          <w:rPr>
            <w:noProof/>
            <w:webHidden/>
          </w:rPr>
          <w:instrText xml:space="preserve"> PAGEREF _Toc114755200 \h </w:instrText>
        </w:r>
        <w:r>
          <w:rPr>
            <w:noProof/>
            <w:webHidden/>
          </w:rPr>
        </w:r>
        <w:r>
          <w:rPr>
            <w:noProof/>
            <w:webHidden/>
          </w:rPr>
          <w:fldChar w:fldCharType="separate"/>
        </w:r>
        <w:r>
          <w:rPr>
            <w:noProof/>
            <w:webHidden/>
          </w:rPr>
          <w:t>17</w:t>
        </w:r>
        <w:r>
          <w:rPr>
            <w:noProof/>
            <w:webHidden/>
          </w:rPr>
          <w:fldChar w:fldCharType="end"/>
        </w:r>
      </w:hyperlink>
    </w:p>
    <w:p w14:paraId="7443E475" w14:textId="0A7919AD"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1" w:history="1">
        <w:r w:rsidRPr="000E5B75">
          <w:rPr>
            <w:rStyle w:val="Hyperlink"/>
            <w:noProof/>
          </w:rPr>
          <w:t>9.2</w:t>
        </w:r>
        <w:r>
          <w:rPr>
            <w:rFonts w:asciiTheme="minorHAnsi" w:eastAsiaTheme="minorEastAsia" w:hAnsiTheme="minorHAnsi" w:cstheme="minorBidi"/>
            <w:noProof/>
            <w:sz w:val="22"/>
            <w:szCs w:val="22"/>
            <w:lang w:val="en-BE" w:eastAsia="en-BE"/>
          </w:rPr>
          <w:tab/>
        </w:r>
        <w:r w:rsidRPr="000E5B75">
          <w:rPr>
            <w:rStyle w:val="Hyperlink"/>
            <w:noProof/>
          </w:rPr>
          <w:t>Historiek SLP EX – Historique SLP EX</w:t>
        </w:r>
        <w:r>
          <w:rPr>
            <w:noProof/>
            <w:webHidden/>
          </w:rPr>
          <w:tab/>
        </w:r>
        <w:r>
          <w:rPr>
            <w:noProof/>
            <w:webHidden/>
          </w:rPr>
          <w:fldChar w:fldCharType="begin"/>
        </w:r>
        <w:r>
          <w:rPr>
            <w:noProof/>
            <w:webHidden/>
          </w:rPr>
          <w:instrText xml:space="preserve"> PAGEREF _Toc114755201 \h </w:instrText>
        </w:r>
        <w:r>
          <w:rPr>
            <w:noProof/>
            <w:webHidden/>
          </w:rPr>
        </w:r>
        <w:r>
          <w:rPr>
            <w:noProof/>
            <w:webHidden/>
          </w:rPr>
          <w:fldChar w:fldCharType="separate"/>
        </w:r>
        <w:r>
          <w:rPr>
            <w:noProof/>
            <w:webHidden/>
          </w:rPr>
          <w:t>17</w:t>
        </w:r>
        <w:r>
          <w:rPr>
            <w:noProof/>
            <w:webHidden/>
          </w:rPr>
          <w:fldChar w:fldCharType="end"/>
        </w:r>
      </w:hyperlink>
    </w:p>
    <w:p w14:paraId="6BA06432" w14:textId="7A779BCE" w:rsidR="000612EB" w:rsidRDefault="000612EB">
      <w:pPr>
        <w:pStyle w:val="TOC1"/>
        <w:tabs>
          <w:tab w:val="left" w:pos="600"/>
          <w:tab w:val="right" w:leader="dot" w:pos="14143"/>
        </w:tabs>
        <w:rPr>
          <w:rFonts w:asciiTheme="minorHAnsi" w:eastAsiaTheme="minorEastAsia" w:hAnsiTheme="minorHAnsi" w:cstheme="minorBidi"/>
          <w:b w:val="0"/>
          <w:caps w:val="0"/>
          <w:noProof/>
          <w:sz w:val="22"/>
          <w:szCs w:val="22"/>
          <w:lang w:val="en-BE" w:eastAsia="en-BE"/>
        </w:rPr>
      </w:pPr>
      <w:hyperlink w:anchor="_Toc114755202" w:history="1">
        <w:r w:rsidRPr="000E5B75">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Klimaatreeksen – Relevés climatiques</w:t>
        </w:r>
        <w:r>
          <w:rPr>
            <w:noProof/>
            <w:webHidden/>
          </w:rPr>
          <w:tab/>
        </w:r>
        <w:r>
          <w:rPr>
            <w:noProof/>
            <w:webHidden/>
          </w:rPr>
          <w:fldChar w:fldCharType="begin"/>
        </w:r>
        <w:r>
          <w:rPr>
            <w:noProof/>
            <w:webHidden/>
          </w:rPr>
          <w:instrText xml:space="preserve"> PAGEREF _Toc114755202 \h </w:instrText>
        </w:r>
        <w:r>
          <w:rPr>
            <w:noProof/>
            <w:webHidden/>
          </w:rPr>
        </w:r>
        <w:r>
          <w:rPr>
            <w:noProof/>
            <w:webHidden/>
          </w:rPr>
          <w:fldChar w:fldCharType="separate"/>
        </w:r>
        <w:r>
          <w:rPr>
            <w:noProof/>
            <w:webHidden/>
          </w:rPr>
          <w:t>18</w:t>
        </w:r>
        <w:r>
          <w:rPr>
            <w:noProof/>
            <w:webHidden/>
          </w:rPr>
          <w:fldChar w:fldCharType="end"/>
        </w:r>
      </w:hyperlink>
    </w:p>
    <w:p w14:paraId="0330D092" w14:textId="742C97A0"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3" w:history="1">
        <w:r w:rsidRPr="000E5B75">
          <w:rPr>
            <w:rStyle w:val="Hyperlink"/>
            <w:noProof/>
          </w:rPr>
          <w:t>10.1</w:t>
        </w:r>
        <w:r>
          <w:rPr>
            <w:rFonts w:asciiTheme="minorHAnsi" w:eastAsiaTheme="minorEastAsia" w:hAnsiTheme="minorHAnsi" w:cstheme="minorBidi"/>
            <w:noProof/>
            <w:sz w:val="22"/>
            <w:szCs w:val="22"/>
            <w:lang w:val="en-BE" w:eastAsia="en-BE"/>
          </w:rPr>
          <w:tab/>
        </w:r>
        <w:r w:rsidRPr="000E5B75">
          <w:rPr>
            <w:rStyle w:val="Hyperlink"/>
            <w:noProof/>
          </w:rPr>
          <w:t>Metingen – Mesures</w:t>
        </w:r>
        <w:r>
          <w:rPr>
            <w:noProof/>
            <w:webHidden/>
          </w:rPr>
          <w:tab/>
        </w:r>
        <w:r>
          <w:rPr>
            <w:noProof/>
            <w:webHidden/>
          </w:rPr>
          <w:fldChar w:fldCharType="begin"/>
        </w:r>
        <w:r>
          <w:rPr>
            <w:noProof/>
            <w:webHidden/>
          </w:rPr>
          <w:instrText xml:space="preserve"> PAGEREF _Toc114755203 \h </w:instrText>
        </w:r>
        <w:r>
          <w:rPr>
            <w:noProof/>
            <w:webHidden/>
          </w:rPr>
        </w:r>
        <w:r>
          <w:rPr>
            <w:noProof/>
            <w:webHidden/>
          </w:rPr>
          <w:fldChar w:fldCharType="separate"/>
        </w:r>
        <w:r>
          <w:rPr>
            <w:noProof/>
            <w:webHidden/>
          </w:rPr>
          <w:t>18</w:t>
        </w:r>
        <w:r>
          <w:rPr>
            <w:noProof/>
            <w:webHidden/>
          </w:rPr>
          <w:fldChar w:fldCharType="end"/>
        </w:r>
      </w:hyperlink>
    </w:p>
    <w:p w14:paraId="02BE3501" w14:textId="73313C40"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4" w:history="1">
        <w:r w:rsidRPr="000E5B75">
          <w:rPr>
            <w:rStyle w:val="Hyperlink"/>
            <w:noProof/>
          </w:rPr>
          <w:t>10.2</w:t>
        </w:r>
        <w:r>
          <w:rPr>
            <w:rFonts w:asciiTheme="minorHAnsi" w:eastAsiaTheme="minorEastAsia" w:hAnsiTheme="minorHAnsi" w:cstheme="minorBidi"/>
            <w:noProof/>
            <w:sz w:val="22"/>
            <w:szCs w:val="22"/>
            <w:lang w:val="en-BE" w:eastAsia="en-BE"/>
          </w:rPr>
          <w:tab/>
        </w:r>
        <w:r w:rsidRPr="000E5B75">
          <w:rPr>
            <w:rStyle w:val="Hyperlink"/>
            <w:noProof/>
          </w:rPr>
          <w:t>Klimaatschattingen – Estimations climatiques</w:t>
        </w:r>
        <w:r>
          <w:rPr>
            <w:noProof/>
            <w:webHidden/>
          </w:rPr>
          <w:tab/>
        </w:r>
        <w:r>
          <w:rPr>
            <w:noProof/>
            <w:webHidden/>
          </w:rPr>
          <w:fldChar w:fldCharType="begin"/>
        </w:r>
        <w:r>
          <w:rPr>
            <w:noProof/>
            <w:webHidden/>
          </w:rPr>
          <w:instrText xml:space="preserve"> PAGEREF _Toc114755204 \h </w:instrText>
        </w:r>
        <w:r>
          <w:rPr>
            <w:noProof/>
            <w:webHidden/>
          </w:rPr>
        </w:r>
        <w:r>
          <w:rPr>
            <w:noProof/>
            <w:webHidden/>
          </w:rPr>
          <w:fldChar w:fldCharType="separate"/>
        </w:r>
        <w:r>
          <w:rPr>
            <w:noProof/>
            <w:webHidden/>
          </w:rPr>
          <w:t>18</w:t>
        </w:r>
        <w:r>
          <w:rPr>
            <w:noProof/>
            <w:webHidden/>
          </w:rPr>
          <w:fldChar w:fldCharType="end"/>
        </w:r>
      </w:hyperlink>
    </w:p>
    <w:p w14:paraId="5604112D" w14:textId="1E0C16FA"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5" w:history="1">
        <w:r w:rsidRPr="000E5B75">
          <w:rPr>
            <w:rStyle w:val="Hyperlink"/>
            <w:noProof/>
          </w:rPr>
          <w:t>10.3</w:t>
        </w:r>
        <w:r>
          <w:rPr>
            <w:rFonts w:asciiTheme="minorHAnsi" w:eastAsiaTheme="minorEastAsia" w:hAnsiTheme="minorHAnsi" w:cstheme="minorBidi"/>
            <w:noProof/>
            <w:sz w:val="22"/>
            <w:szCs w:val="22"/>
            <w:lang w:val="en-BE" w:eastAsia="en-BE"/>
          </w:rPr>
          <w:tab/>
        </w:r>
        <w:r w:rsidRPr="000E5B75">
          <w:rPr>
            <w:rStyle w:val="Hyperlink"/>
            <w:noProof/>
          </w:rPr>
          <w:t>Klimaatcorrectiefactor – Facteur de correction climatique</w:t>
        </w:r>
        <w:r>
          <w:rPr>
            <w:noProof/>
            <w:webHidden/>
          </w:rPr>
          <w:tab/>
        </w:r>
        <w:r>
          <w:rPr>
            <w:noProof/>
            <w:webHidden/>
          </w:rPr>
          <w:fldChar w:fldCharType="begin"/>
        </w:r>
        <w:r>
          <w:rPr>
            <w:noProof/>
            <w:webHidden/>
          </w:rPr>
          <w:instrText xml:space="preserve"> PAGEREF _Toc114755205 \h </w:instrText>
        </w:r>
        <w:r>
          <w:rPr>
            <w:noProof/>
            <w:webHidden/>
          </w:rPr>
        </w:r>
        <w:r>
          <w:rPr>
            <w:noProof/>
            <w:webHidden/>
          </w:rPr>
          <w:fldChar w:fldCharType="separate"/>
        </w:r>
        <w:r>
          <w:rPr>
            <w:noProof/>
            <w:webHidden/>
          </w:rPr>
          <w:t>19</w:t>
        </w:r>
        <w:r>
          <w:rPr>
            <w:noProof/>
            <w:webHidden/>
          </w:rPr>
          <w:fldChar w:fldCharType="end"/>
        </w:r>
      </w:hyperlink>
    </w:p>
    <w:p w14:paraId="7513C375" w14:textId="3639B9C7" w:rsidR="000612EB" w:rsidRDefault="000612EB">
      <w:pPr>
        <w:pStyle w:val="TOC1"/>
        <w:tabs>
          <w:tab w:val="left" w:pos="600"/>
          <w:tab w:val="right" w:leader="dot" w:pos="14143"/>
        </w:tabs>
        <w:rPr>
          <w:rFonts w:asciiTheme="minorHAnsi" w:eastAsiaTheme="minorEastAsia" w:hAnsiTheme="minorHAnsi" w:cstheme="minorBidi"/>
          <w:b w:val="0"/>
          <w:caps w:val="0"/>
          <w:noProof/>
          <w:sz w:val="22"/>
          <w:szCs w:val="22"/>
          <w:lang w:val="en-BE" w:eastAsia="en-BE"/>
        </w:rPr>
      </w:pPr>
      <w:hyperlink w:anchor="_Toc114755206" w:history="1">
        <w:r w:rsidRPr="000E5B75">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Variabelen – Variables</w:t>
        </w:r>
        <w:r>
          <w:rPr>
            <w:noProof/>
            <w:webHidden/>
          </w:rPr>
          <w:tab/>
        </w:r>
        <w:r>
          <w:rPr>
            <w:noProof/>
            <w:webHidden/>
          </w:rPr>
          <w:fldChar w:fldCharType="begin"/>
        </w:r>
        <w:r>
          <w:rPr>
            <w:noProof/>
            <w:webHidden/>
          </w:rPr>
          <w:instrText xml:space="preserve"> PAGEREF _Toc114755206 \h </w:instrText>
        </w:r>
        <w:r>
          <w:rPr>
            <w:noProof/>
            <w:webHidden/>
          </w:rPr>
        </w:r>
        <w:r>
          <w:rPr>
            <w:noProof/>
            <w:webHidden/>
          </w:rPr>
          <w:fldChar w:fldCharType="separate"/>
        </w:r>
        <w:r>
          <w:rPr>
            <w:noProof/>
            <w:webHidden/>
          </w:rPr>
          <w:t>20</w:t>
        </w:r>
        <w:r>
          <w:rPr>
            <w:noProof/>
            <w:webHidden/>
          </w:rPr>
          <w:fldChar w:fldCharType="end"/>
        </w:r>
      </w:hyperlink>
    </w:p>
    <w:p w14:paraId="123E4915" w14:textId="02731DB9"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7" w:history="1">
        <w:r w:rsidRPr="000E5B75">
          <w:rPr>
            <w:rStyle w:val="Hyperlink"/>
            <w:noProof/>
          </w:rPr>
          <w:t>11.1</w:t>
        </w:r>
        <w:r>
          <w:rPr>
            <w:rFonts w:asciiTheme="minorHAnsi" w:eastAsiaTheme="minorEastAsia" w:hAnsiTheme="minorHAnsi" w:cstheme="minorBidi"/>
            <w:noProof/>
            <w:sz w:val="22"/>
            <w:szCs w:val="22"/>
            <w:lang w:val="en-BE" w:eastAsia="en-BE"/>
          </w:rPr>
          <w:tab/>
        </w:r>
        <w:r w:rsidRPr="000E5B75">
          <w:rPr>
            <w:rStyle w:val="Hyperlink"/>
            <w:noProof/>
          </w:rPr>
          <w:t>Klimaatvariabelen – Variables climatiques</w:t>
        </w:r>
        <w:r>
          <w:rPr>
            <w:noProof/>
            <w:webHidden/>
          </w:rPr>
          <w:tab/>
        </w:r>
        <w:r>
          <w:rPr>
            <w:noProof/>
            <w:webHidden/>
          </w:rPr>
          <w:fldChar w:fldCharType="begin"/>
        </w:r>
        <w:r>
          <w:rPr>
            <w:noProof/>
            <w:webHidden/>
          </w:rPr>
          <w:instrText xml:space="preserve"> PAGEREF _Toc114755207 \h </w:instrText>
        </w:r>
        <w:r>
          <w:rPr>
            <w:noProof/>
            <w:webHidden/>
          </w:rPr>
        </w:r>
        <w:r>
          <w:rPr>
            <w:noProof/>
            <w:webHidden/>
          </w:rPr>
          <w:fldChar w:fldCharType="separate"/>
        </w:r>
        <w:r>
          <w:rPr>
            <w:noProof/>
            <w:webHidden/>
          </w:rPr>
          <w:t>20</w:t>
        </w:r>
        <w:r>
          <w:rPr>
            <w:noProof/>
            <w:webHidden/>
          </w:rPr>
          <w:fldChar w:fldCharType="end"/>
        </w:r>
      </w:hyperlink>
    </w:p>
    <w:p w14:paraId="7A865B8E" w14:textId="3A7260ED"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08" w:history="1">
        <w:r w:rsidRPr="000E5B75">
          <w:rPr>
            <w:rStyle w:val="Hyperlink"/>
            <w:noProof/>
          </w:rPr>
          <w:t>11.2</w:t>
        </w:r>
        <w:r>
          <w:rPr>
            <w:rFonts w:asciiTheme="minorHAnsi" w:eastAsiaTheme="minorEastAsia" w:hAnsiTheme="minorHAnsi" w:cstheme="minorBidi"/>
            <w:noProof/>
            <w:sz w:val="22"/>
            <w:szCs w:val="22"/>
            <w:lang w:val="en-BE" w:eastAsia="en-BE"/>
          </w:rPr>
          <w:tab/>
        </w:r>
        <w:r w:rsidRPr="000E5B75">
          <w:rPr>
            <w:rStyle w:val="Hyperlink"/>
            <w:noProof/>
          </w:rPr>
          <w:t>Kalendervariabelen – Variables calendrier</w:t>
        </w:r>
        <w:r>
          <w:rPr>
            <w:noProof/>
            <w:webHidden/>
          </w:rPr>
          <w:tab/>
        </w:r>
        <w:r>
          <w:rPr>
            <w:noProof/>
            <w:webHidden/>
          </w:rPr>
          <w:fldChar w:fldCharType="begin"/>
        </w:r>
        <w:r>
          <w:rPr>
            <w:noProof/>
            <w:webHidden/>
          </w:rPr>
          <w:instrText xml:space="preserve"> PAGEREF _Toc114755208 \h </w:instrText>
        </w:r>
        <w:r>
          <w:rPr>
            <w:noProof/>
            <w:webHidden/>
          </w:rPr>
        </w:r>
        <w:r>
          <w:rPr>
            <w:noProof/>
            <w:webHidden/>
          </w:rPr>
          <w:fldChar w:fldCharType="separate"/>
        </w:r>
        <w:r>
          <w:rPr>
            <w:noProof/>
            <w:webHidden/>
          </w:rPr>
          <w:t>20</w:t>
        </w:r>
        <w:r>
          <w:rPr>
            <w:noProof/>
            <w:webHidden/>
          </w:rPr>
          <w:fldChar w:fldCharType="end"/>
        </w:r>
      </w:hyperlink>
    </w:p>
    <w:p w14:paraId="0F7347E1" w14:textId="6D2ECC1F"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09" w:history="1">
        <w:r w:rsidRPr="000E5B75">
          <w:rPr>
            <w:rStyle w:val="Hyperlink"/>
            <w:noProof/>
            <w:lang w:val="en-US"/>
          </w:rPr>
          <w:t>11.2.1</w:t>
        </w:r>
        <w:r>
          <w:rPr>
            <w:rFonts w:asciiTheme="minorHAnsi" w:eastAsiaTheme="minorEastAsia" w:hAnsiTheme="minorHAnsi" w:cstheme="minorBidi"/>
            <w:noProof/>
            <w:sz w:val="22"/>
            <w:szCs w:val="22"/>
            <w:lang w:val="en-BE" w:eastAsia="en-BE"/>
          </w:rPr>
          <w:tab/>
        </w:r>
        <w:r w:rsidRPr="000E5B75">
          <w:rPr>
            <w:rStyle w:val="Hyperlink"/>
            <w:noProof/>
            <w:lang w:val="en-US"/>
          </w:rPr>
          <w:t>Binaire variabelen (0,1) – Variables binaires (0,1)</w:t>
        </w:r>
        <w:r>
          <w:rPr>
            <w:noProof/>
            <w:webHidden/>
          </w:rPr>
          <w:tab/>
        </w:r>
        <w:r>
          <w:rPr>
            <w:noProof/>
            <w:webHidden/>
          </w:rPr>
          <w:fldChar w:fldCharType="begin"/>
        </w:r>
        <w:r>
          <w:rPr>
            <w:noProof/>
            <w:webHidden/>
          </w:rPr>
          <w:instrText xml:space="preserve"> PAGEREF _Toc114755209 \h </w:instrText>
        </w:r>
        <w:r>
          <w:rPr>
            <w:noProof/>
            <w:webHidden/>
          </w:rPr>
        </w:r>
        <w:r>
          <w:rPr>
            <w:noProof/>
            <w:webHidden/>
          </w:rPr>
          <w:fldChar w:fldCharType="separate"/>
        </w:r>
        <w:r>
          <w:rPr>
            <w:noProof/>
            <w:webHidden/>
          </w:rPr>
          <w:t>20</w:t>
        </w:r>
        <w:r>
          <w:rPr>
            <w:noProof/>
            <w:webHidden/>
          </w:rPr>
          <w:fldChar w:fldCharType="end"/>
        </w:r>
      </w:hyperlink>
    </w:p>
    <w:p w14:paraId="54994ECA" w14:textId="6D869D5D"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10" w:history="1">
        <w:r w:rsidRPr="000E5B75">
          <w:rPr>
            <w:rStyle w:val="Hyperlink"/>
            <w:noProof/>
            <w:lang w:val="en-US"/>
          </w:rPr>
          <w:t>11.2.2</w:t>
        </w:r>
        <w:r>
          <w:rPr>
            <w:rFonts w:asciiTheme="minorHAnsi" w:eastAsiaTheme="minorEastAsia" w:hAnsiTheme="minorHAnsi" w:cstheme="minorBidi"/>
            <w:noProof/>
            <w:sz w:val="22"/>
            <w:szCs w:val="22"/>
            <w:lang w:val="en-BE" w:eastAsia="en-BE"/>
          </w:rPr>
          <w:tab/>
        </w:r>
        <w:r w:rsidRPr="000E5B75">
          <w:rPr>
            <w:rStyle w:val="Hyperlink"/>
            <w:noProof/>
            <w:lang w:val="en-US"/>
          </w:rPr>
          <w:t>Kwantitatieve variabelen – Variables quantitatives</w:t>
        </w:r>
        <w:r>
          <w:rPr>
            <w:noProof/>
            <w:webHidden/>
          </w:rPr>
          <w:tab/>
        </w:r>
        <w:r>
          <w:rPr>
            <w:noProof/>
            <w:webHidden/>
          </w:rPr>
          <w:fldChar w:fldCharType="begin"/>
        </w:r>
        <w:r>
          <w:rPr>
            <w:noProof/>
            <w:webHidden/>
          </w:rPr>
          <w:instrText xml:space="preserve"> PAGEREF _Toc114755210 \h </w:instrText>
        </w:r>
        <w:r>
          <w:rPr>
            <w:noProof/>
            <w:webHidden/>
          </w:rPr>
        </w:r>
        <w:r>
          <w:rPr>
            <w:noProof/>
            <w:webHidden/>
          </w:rPr>
          <w:fldChar w:fldCharType="separate"/>
        </w:r>
        <w:r>
          <w:rPr>
            <w:noProof/>
            <w:webHidden/>
          </w:rPr>
          <w:t>22</w:t>
        </w:r>
        <w:r>
          <w:rPr>
            <w:noProof/>
            <w:webHidden/>
          </w:rPr>
          <w:fldChar w:fldCharType="end"/>
        </w:r>
      </w:hyperlink>
    </w:p>
    <w:p w14:paraId="1870833C" w14:textId="43AD9CD0" w:rsidR="000612EB" w:rsidRDefault="000612EB">
      <w:pPr>
        <w:pStyle w:val="TOC1"/>
        <w:tabs>
          <w:tab w:val="left" w:pos="600"/>
          <w:tab w:val="right" w:leader="dot" w:pos="14143"/>
        </w:tabs>
        <w:rPr>
          <w:rFonts w:asciiTheme="minorHAnsi" w:eastAsiaTheme="minorEastAsia" w:hAnsiTheme="minorHAnsi" w:cstheme="minorBidi"/>
          <w:b w:val="0"/>
          <w:caps w:val="0"/>
          <w:noProof/>
          <w:sz w:val="22"/>
          <w:szCs w:val="22"/>
          <w:lang w:val="en-BE" w:eastAsia="en-BE"/>
        </w:rPr>
      </w:pPr>
      <w:hyperlink w:anchor="_Toc114755211" w:history="1">
        <w:r w:rsidRPr="000E5B75">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Modellering – Modélisation</w:t>
        </w:r>
        <w:r>
          <w:rPr>
            <w:noProof/>
            <w:webHidden/>
          </w:rPr>
          <w:tab/>
        </w:r>
        <w:r>
          <w:rPr>
            <w:noProof/>
            <w:webHidden/>
          </w:rPr>
          <w:fldChar w:fldCharType="begin"/>
        </w:r>
        <w:r>
          <w:rPr>
            <w:noProof/>
            <w:webHidden/>
          </w:rPr>
          <w:instrText xml:space="preserve"> PAGEREF _Toc114755211 \h </w:instrText>
        </w:r>
        <w:r>
          <w:rPr>
            <w:noProof/>
            <w:webHidden/>
          </w:rPr>
        </w:r>
        <w:r>
          <w:rPr>
            <w:noProof/>
            <w:webHidden/>
          </w:rPr>
          <w:fldChar w:fldCharType="separate"/>
        </w:r>
        <w:r>
          <w:rPr>
            <w:noProof/>
            <w:webHidden/>
          </w:rPr>
          <w:t>24</w:t>
        </w:r>
        <w:r>
          <w:rPr>
            <w:noProof/>
            <w:webHidden/>
          </w:rPr>
          <w:fldChar w:fldCharType="end"/>
        </w:r>
      </w:hyperlink>
    </w:p>
    <w:p w14:paraId="2F676532" w14:textId="21C90F7B"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12" w:history="1">
        <w:r w:rsidRPr="000E5B75">
          <w:rPr>
            <w:rStyle w:val="Hyperlink"/>
            <w:noProof/>
          </w:rPr>
          <w:t>12.1</w:t>
        </w:r>
        <w:r>
          <w:rPr>
            <w:rFonts w:asciiTheme="minorHAnsi" w:eastAsiaTheme="minorEastAsia" w:hAnsiTheme="minorHAnsi" w:cstheme="minorBidi"/>
            <w:noProof/>
            <w:sz w:val="22"/>
            <w:szCs w:val="22"/>
            <w:lang w:val="en-BE" w:eastAsia="en-BE"/>
          </w:rPr>
          <w:tab/>
        </w:r>
        <w:r w:rsidRPr="000E5B75">
          <w:rPr>
            <w:rStyle w:val="Hyperlink"/>
            <w:noProof/>
          </w:rPr>
          <w:t>Modellering RLP0N – Modélisation RLP0N</w:t>
        </w:r>
        <w:r>
          <w:rPr>
            <w:noProof/>
            <w:webHidden/>
          </w:rPr>
          <w:tab/>
        </w:r>
        <w:r>
          <w:rPr>
            <w:noProof/>
            <w:webHidden/>
          </w:rPr>
          <w:fldChar w:fldCharType="begin"/>
        </w:r>
        <w:r>
          <w:rPr>
            <w:noProof/>
            <w:webHidden/>
          </w:rPr>
          <w:instrText xml:space="preserve"> PAGEREF _Toc114755212 \h </w:instrText>
        </w:r>
        <w:r>
          <w:rPr>
            <w:noProof/>
            <w:webHidden/>
          </w:rPr>
        </w:r>
        <w:r>
          <w:rPr>
            <w:noProof/>
            <w:webHidden/>
          </w:rPr>
          <w:fldChar w:fldCharType="separate"/>
        </w:r>
        <w:r>
          <w:rPr>
            <w:noProof/>
            <w:webHidden/>
          </w:rPr>
          <w:t>24</w:t>
        </w:r>
        <w:r>
          <w:rPr>
            <w:noProof/>
            <w:webHidden/>
          </w:rPr>
          <w:fldChar w:fldCharType="end"/>
        </w:r>
      </w:hyperlink>
    </w:p>
    <w:p w14:paraId="2CA2052F" w14:textId="3C0BEEB8"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13" w:history="1">
        <w:r w:rsidRPr="000E5B75">
          <w:rPr>
            <w:rStyle w:val="Hyperlink"/>
            <w:noProof/>
          </w:rPr>
          <w:t>12.1.1</w:t>
        </w:r>
        <w:r>
          <w:rPr>
            <w:rFonts w:asciiTheme="minorHAnsi" w:eastAsiaTheme="minorEastAsia" w:hAnsiTheme="minorHAnsi" w:cstheme="minorBidi"/>
            <w:noProof/>
            <w:sz w:val="22"/>
            <w:szCs w:val="22"/>
            <w:lang w:val="en-BE" w:eastAsia="en-BE"/>
          </w:rPr>
          <w:tab/>
        </w:r>
        <w:r w:rsidRPr="000E5B75">
          <w:rPr>
            <w:rStyle w:val="Hyperlink"/>
            <w:noProof/>
          </w:rPr>
          <w:t>Algemeen modelleringsprincipe – Principe général de la modélisation</w:t>
        </w:r>
        <w:r>
          <w:rPr>
            <w:noProof/>
            <w:webHidden/>
          </w:rPr>
          <w:tab/>
        </w:r>
        <w:r>
          <w:rPr>
            <w:noProof/>
            <w:webHidden/>
          </w:rPr>
          <w:fldChar w:fldCharType="begin"/>
        </w:r>
        <w:r>
          <w:rPr>
            <w:noProof/>
            <w:webHidden/>
          </w:rPr>
          <w:instrText xml:space="preserve"> PAGEREF _Toc114755213 \h </w:instrText>
        </w:r>
        <w:r>
          <w:rPr>
            <w:noProof/>
            <w:webHidden/>
          </w:rPr>
        </w:r>
        <w:r>
          <w:rPr>
            <w:noProof/>
            <w:webHidden/>
          </w:rPr>
          <w:fldChar w:fldCharType="separate"/>
        </w:r>
        <w:r>
          <w:rPr>
            <w:noProof/>
            <w:webHidden/>
          </w:rPr>
          <w:t>24</w:t>
        </w:r>
        <w:r>
          <w:rPr>
            <w:noProof/>
            <w:webHidden/>
          </w:rPr>
          <w:fldChar w:fldCharType="end"/>
        </w:r>
      </w:hyperlink>
    </w:p>
    <w:p w14:paraId="5EADA3A1" w14:textId="0A546B58"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14" w:history="1">
        <w:r w:rsidRPr="000E5B75">
          <w:rPr>
            <w:rStyle w:val="Hyperlink"/>
            <w:noProof/>
            <w:lang w:val="en-US"/>
          </w:rPr>
          <w:t>12.1.2</w:t>
        </w:r>
        <w:r>
          <w:rPr>
            <w:rFonts w:asciiTheme="minorHAnsi" w:eastAsiaTheme="minorEastAsia" w:hAnsiTheme="minorHAnsi" w:cstheme="minorBidi"/>
            <w:noProof/>
            <w:sz w:val="22"/>
            <w:szCs w:val="22"/>
            <w:lang w:val="en-BE" w:eastAsia="en-BE"/>
          </w:rPr>
          <w:tab/>
        </w:r>
        <w:r w:rsidRPr="000E5B75">
          <w:rPr>
            <w:rStyle w:val="Hyperlink"/>
            <w:noProof/>
            <w:lang w:val="en-US"/>
          </w:rPr>
          <w:t>Modelleringsstappen – Etapes de la modélisation</w:t>
        </w:r>
        <w:r>
          <w:rPr>
            <w:noProof/>
            <w:webHidden/>
          </w:rPr>
          <w:tab/>
        </w:r>
        <w:r>
          <w:rPr>
            <w:noProof/>
            <w:webHidden/>
          </w:rPr>
          <w:fldChar w:fldCharType="begin"/>
        </w:r>
        <w:r>
          <w:rPr>
            <w:noProof/>
            <w:webHidden/>
          </w:rPr>
          <w:instrText xml:space="preserve"> PAGEREF _Toc114755214 \h </w:instrText>
        </w:r>
        <w:r>
          <w:rPr>
            <w:noProof/>
            <w:webHidden/>
          </w:rPr>
        </w:r>
        <w:r>
          <w:rPr>
            <w:noProof/>
            <w:webHidden/>
          </w:rPr>
          <w:fldChar w:fldCharType="separate"/>
        </w:r>
        <w:r>
          <w:rPr>
            <w:noProof/>
            <w:webHidden/>
          </w:rPr>
          <w:t>24</w:t>
        </w:r>
        <w:r>
          <w:rPr>
            <w:noProof/>
            <w:webHidden/>
          </w:rPr>
          <w:fldChar w:fldCharType="end"/>
        </w:r>
      </w:hyperlink>
    </w:p>
    <w:p w14:paraId="466B433C" w14:textId="1E9F0C2D"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15" w:history="1">
        <w:r w:rsidRPr="000E5B75">
          <w:rPr>
            <w:rStyle w:val="Hyperlink"/>
            <w:noProof/>
          </w:rPr>
          <w:t>12.2</w:t>
        </w:r>
        <w:r>
          <w:rPr>
            <w:rFonts w:asciiTheme="minorHAnsi" w:eastAsiaTheme="minorEastAsia" w:hAnsiTheme="minorHAnsi" w:cstheme="minorBidi"/>
            <w:noProof/>
            <w:sz w:val="22"/>
            <w:szCs w:val="22"/>
            <w:lang w:val="en-BE" w:eastAsia="en-BE"/>
          </w:rPr>
          <w:tab/>
        </w:r>
        <w:r w:rsidRPr="000E5B75">
          <w:rPr>
            <w:rStyle w:val="Hyperlink"/>
            <w:noProof/>
          </w:rPr>
          <w:t>Modellering SLP EX – Modélisation SLP EX</w:t>
        </w:r>
        <w:r>
          <w:rPr>
            <w:noProof/>
            <w:webHidden/>
          </w:rPr>
          <w:tab/>
        </w:r>
        <w:r>
          <w:rPr>
            <w:noProof/>
            <w:webHidden/>
          </w:rPr>
          <w:fldChar w:fldCharType="begin"/>
        </w:r>
        <w:r>
          <w:rPr>
            <w:noProof/>
            <w:webHidden/>
          </w:rPr>
          <w:instrText xml:space="preserve"> PAGEREF _Toc114755215 \h </w:instrText>
        </w:r>
        <w:r>
          <w:rPr>
            <w:noProof/>
            <w:webHidden/>
          </w:rPr>
        </w:r>
        <w:r>
          <w:rPr>
            <w:noProof/>
            <w:webHidden/>
          </w:rPr>
          <w:fldChar w:fldCharType="separate"/>
        </w:r>
        <w:r>
          <w:rPr>
            <w:noProof/>
            <w:webHidden/>
          </w:rPr>
          <w:t>26</w:t>
        </w:r>
        <w:r>
          <w:rPr>
            <w:noProof/>
            <w:webHidden/>
          </w:rPr>
          <w:fldChar w:fldCharType="end"/>
        </w:r>
      </w:hyperlink>
    </w:p>
    <w:p w14:paraId="1BFF3648" w14:textId="481231FB"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16" w:history="1">
        <w:r w:rsidRPr="000E5B75">
          <w:rPr>
            <w:rStyle w:val="Hyperlink"/>
            <w:noProof/>
          </w:rPr>
          <w:t>12.2.1</w:t>
        </w:r>
        <w:r>
          <w:rPr>
            <w:rFonts w:asciiTheme="minorHAnsi" w:eastAsiaTheme="minorEastAsia" w:hAnsiTheme="minorHAnsi" w:cstheme="minorBidi"/>
            <w:noProof/>
            <w:sz w:val="22"/>
            <w:szCs w:val="22"/>
            <w:lang w:val="en-BE" w:eastAsia="en-BE"/>
          </w:rPr>
          <w:tab/>
        </w:r>
        <w:r w:rsidRPr="000E5B75">
          <w:rPr>
            <w:rStyle w:val="Hyperlink"/>
            <w:noProof/>
          </w:rPr>
          <w:t>Algemeen modelleringsprincipe – Principe général de la modélisation</w:t>
        </w:r>
        <w:r>
          <w:rPr>
            <w:noProof/>
            <w:webHidden/>
          </w:rPr>
          <w:tab/>
        </w:r>
        <w:r>
          <w:rPr>
            <w:noProof/>
            <w:webHidden/>
          </w:rPr>
          <w:fldChar w:fldCharType="begin"/>
        </w:r>
        <w:r>
          <w:rPr>
            <w:noProof/>
            <w:webHidden/>
          </w:rPr>
          <w:instrText xml:space="preserve"> PAGEREF _Toc114755216 \h </w:instrText>
        </w:r>
        <w:r>
          <w:rPr>
            <w:noProof/>
            <w:webHidden/>
          </w:rPr>
        </w:r>
        <w:r>
          <w:rPr>
            <w:noProof/>
            <w:webHidden/>
          </w:rPr>
          <w:fldChar w:fldCharType="separate"/>
        </w:r>
        <w:r>
          <w:rPr>
            <w:noProof/>
            <w:webHidden/>
          </w:rPr>
          <w:t>26</w:t>
        </w:r>
        <w:r>
          <w:rPr>
            <w:noProof/>
            <w:webHidden/>
          </w:rPr>
          <w:fldChar w:fldCharType="end"/>
        </w:r>
      </w:hyperlink>
    </w:p>
    <w:p w14:paraId="28D227B2" w14:textId="7BFDBF62"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17" w:history="1">
        <w:r w:rsidRPr="000E5B75">
          <w:rPr>
            <w:rStyle w:val="Hyperlink"/>
            <w:noProof/>
            <w:lang w:val="nl-BE"/>
          </w:rPr>
          <w:t>12.3</w:t>
        </w:r>
        <w:r>
          <w:rPr>
            <w:rFonts w:asciiTheme="minorHAnsi" w:eastAsiaTheme="minorEastAsia" w:hAnsiTheme="minorHAnsi" w:cstheme="minorBidi"/>
            <w:noProof/>
            <w:sz w:val="22"/>
            <w:szCs w:val="22"/>
            <w:lang w:val="en-BE" w:eastAsia="en-BE"/>
          </w:rPr>
          <w:tab/>
        </w:r>
        <w:r w:rsidRPr="000E5B75">
          <w:rPr>
            <w:rStyle w:val="Hyperlink"/>
            <w:noProof/>
            <w:lang w:val="nl-BE"/>
          </w:rPr>
          <w:t>Beschrijving van de modellen – Description des modèles</w:t>
        </w:r>
        <w:r>
          <w:rPr>
            <w:noProof/>
            <w:webHidden/>
          </w:rPr>
          <w:tab/>
        </w:r>
        <w:r>
          <w:rPr>
            <w:noProof/>
            <w:webHidden/>
          </w:rPr>
          <w:fldChar w:fldCharType="begin"/>
        </w:r>
        <w:r>
          <w:rPr>
            <w:noProof/>
            <w:webHidden/>
          </w:rPr>
          <w:instrText xml:space="preserve"> PAGEREF _Toc114755217 \h </w:instrText>
        </w:r>
        <w:r>
          <w:rPr>
            <w:noProof/>
            <w:webHidden/>
          </w:rPr>
        </w:r>
        <w:r>
          <w:rPr>
            <w:noProof/>
            <w:webHidden/>
          </w:rPr>
          <w:fldChar w:fldCharType="separate"/>
        </w:r>
        <w:r>
          <w:rPr>
            <w:noProof/>
            <w:webHidden/>
          </w:rPr>
          <w:t>27</w:t>
        </w:r>
        <w:r>
          <w:rPr>
            <w:noProof/>
            <w:webHidden/>
          </w:rPr>
          <w:fldChar w:fldCharType="end"/>
        </w:r>
      </w:hyperlink>
    </w:p>
    <w:p w14:paraId="2149B2B4" w14:textId="17774D3F"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18" w:history="1">
        <w:r w:rsidRPr="000E5B75">
          <w:rPr>
            <w:rStyle w:val="Hyperlink"/>
            <w:noProof/>
            <w:lang w:val="en-US"/>
          </w:rPr>
          <w:t>12.3.1</w:t>
        </w:r>
        <w:r>
          <w:rPr>
            <w:rFonts w:asciiTheme="minorHAnsi" w:eastAsiaTheme="minorEastAsia" w:hAnsiTheme="minorHAnsi" w:cstheme="minorBidi"/>
            <w:noProof/>
            <w:sz w:val="22"/>
            <w:szCs w:val="22"/>
            <w:lang w:val="en-BE" w:eastAsia="en-BE"/>
          </w:rPr>
          <w:tab/>
        </w:r>
        <w:r w:rsidRPr="000E5B75">
          <w:rPr>
            <w:rStyle w:val="Hyperlink"/>
            <w:noProof/>
            <w:lang w:val="en-US"/>
          </w:rPr>
          <w:t>Date Time UTC Local</w:t>
        </w:r>
        <w:r>
          <w:rPr>
            <w:noProof/>
            <w:webHidden/>
          </w:rPr>
          <w:tab/>
        </w:r>
        <w:r>
          <w:rPr>
            <w:noProof/>
            <w:webHidden/>
          </w:rPr>
          <w:fldChar w:fldCharType="begin"/>
        </w:r>
        <w:r>
          <w:rPr>
            <w:noProof/>
            <w:webHidden/>
          </w:rPr>
          <w:instrText xml:space="preserve"> PAGEREF _Toc114755218 \h </w:instrText>
        </w:r>
        <w:r>
          <w:rPr>
            <w:noProof/>
            <w:webHidden/>
          </w:rPr>
        </w:r>
        <w:r>
          <w:rPr>
            <w:noProof/>
            <w:webHidden/>
          </w:rPr>
          <w:fldChar w:fldCharType="separate"/>
        </w:r>
        <w:r>
          <w:rPr>
            <w:noProof/>
            <w:webHidden/>
          </w:rPr>
          <w:t>30</w:t>
        </w:r>
        <w:r>
          <w:rPr>
            <w:noProof/>
            <w:webHidden/>
          </w:rPr>
          <w:fldChar w:fldCharType="end"/>
        </w:r>
      </w:hyperlink>
    </w:p>
    <w:p w14:paraId="23597178" w14:textId="2082AE64" w:rsidR="000612EB" w:rsidRDefault="000612EB">
      <w:pPr>
        <w:pStyle w:val="TOC1"/>
        <w:tabs>
          <w:tab w:val="left" w:pos="600"/>
          <w:tab w:val="right" w:leader="dot" w:pos="14143"/>
        </w:tabs>
        <w:rPr>
          <w:rFonts w:asciiTheme="minorHAnsi" w:eastAsiaTheme="minorEastAsia" w:hAnsiTheme="minorHAnsi" w:cstheme="minorBidi"/>
          <w:b w:val="0"/>
          <w:caps w:val="0"/>
          <w:noProof/>
          <w:sz w:val="22"/>
          <w:szCs w:val="22"/>
          <w:lang w:val="en-BE" w:eastAsia="en-BE"/>
        </w:rPr>
      </w:pPr>
      <w:hyperlink w:anchor="_Toc114755219" w:history="1">
        <w:r w:rsidRPr="000E5B75">
          <w:rPr>
            <w:rStyle w:val="Hyperlink"/>
            <w:noProof/>
            <w:lang w:val="en-US"/>
            <w14:scene3d>
              <w14:camera w14:prst="orthographicFront"/>
              <w14:lightRig w14:rig="threePt" w14:dir="t">
                <w14:rot w14:lat="0" w14:lon="0" w14:rev="0"/>
              </w14:lightRig>
            </w14:scene3d>
          </w:rPr>
          <w:t>13</w:t>
        </w:r>
        <w:r>
          <w:rPr>
            <w:rFonts w:asciiTheme="minorHAnsi" w:eastAsiaTheme="minorEastAsia" w:hAnsiTheme="minorHAnsi" w:cstheme="minorBidi"/>
            <w:b w:val="0"/>
            <w:caps w:val="0"/>
            <w:noProof/>
            <w:sz w:val="22"/>
            <w:szCs w:val="22"/>
            <w:lang w:val="en-BE" w:eastAsia="en-BE"/>
          </w:rPr>
          <w:tab/>
        </w:r>
        <w:r w:rsidRPr="000E5B75">
          <w:rPr>
            <w:rStyle w:val="Hyperlink"/>
            <w:noProof/>
            <w:lang w:val="en-US"/>
          </w:rPr>
          <w:t>File description</w:t>
        </w:r>
        <w:r>
          <w:rPr>
            <w:noProof/>
            <w:webHidden/>
          </w:rPr>
          <w:tab/>
        </w:r>
        <w:r>
          <w:rPr>
            <w:noProof/>
            <w:webHidden/>
          </w:rPr>
          <w:fldChar w:fldCharType="begin"/>
        </w:r>
        <w:r>
          <w:rPr>
            <w:noProof/>
            <w:webHidden/>
          </w:rPr>
          <w:instrText xml:space="preserve"> PAGEREF _Toc114755219 \h </w:instrText>
        </w:r>
        <w:r>
          <w:rPr>
            <w:noProof/>
            <w:webHidden/>
          </w:rPr>
        </w:r>
        <w:r>
          <w:rPr>
            <w:noProof/>
            <w:webHidden/>
          </w:rPr>
          <w:fldChar w:fldCharType="separate"/>
        </w:r>
        <w:r>
          <w:rPr>
            <w:noProof/>
            <w:webHidden/>
          </w:rPr>
          <w:t>31</w:t>
        </w:r>
        <w:r>
          <w:rPr>
            <w:noProof/>
            <w:webHidden/>
          </w:rPr>
          <w:fldChar w:fldCharType="end"/>
        </w:r>
      </w:hyperlink>
    </w:p>
    <w:p w14:paraId="3962C669" w14:textId="0482BE2C"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20" w:history="1">
        <w:r w:rsidRPr="000E5B75">
          <w:rPr>
            <w:rStyle w:val="Hyperlink"/>
            <w:noProof/>
          </w:rPr>
          <w:t>13.1</w:t>
        </w:r>
        <w:r>
          <w:rPr>
            <w:rFonts w:asciiTheme="minorHAnsi" w:eastAsiaTheme="minorEastAsia" w:hAnsiTheme="minorHAnsi" w:cstheme="minorBidi"/>
            <w:noProof/>
            <w:sz w:val="22"/>
            <w:szCs w:val="22"/>
            <w:lang w:val="en-BE" w:eastAsia="en-BE"/>
          </w:rPr>
          <w:tab/>
        </w:r>
        <w:r w:rsidRPr="000E5B75">
          <w:rPr>
            <w:rStyle w:val="Hyperlink"/>
            <w:noProof/>
          </w:rPr>
          <w:t>SLP EX</w:t>
        </w:r>
        <w:r>
          <w:rPr>
            <w:noProof/>
            <w:webHidden/>
          </w:rPr>
          <w:tab/>
        </w:r>
        <w:r>
          <w:rPr>
            <w:noProof/>
            <w:webHidden/>
          </w:rPr>
          <w:fldChar w:fldCharType="begin"/>
        </w:r>
        <w:r>
          <w:rPr>
            <w:noProof/>
            <w:webHidden/>
          </w:rPr>
          <w:instrText xml:space="preserve"> PAGEREF _Toc114755220 \h </w:instrText>
        </w:r>
        <w:r>
          <w:rPr>
            <w:noProof/>
            <w:webHidden/>
          </w:rPr>
        </w:r>
        <w:r>
          <w:rPr>
            <w:noProof/>
            <w:webHidden/>
          </w:rPr>
          <w:fldChar w:fldCharType="separate"/>
        </w:r>
        <w:r>
          <w:rPr>
            <w:noProof/>
            <w:webHidden/>
          </w:rPr>
          <w:t>31</w:t>
        </w:r>
        <w:r>
          <w:rPr>
            <w:noProof/>
            <w:webHidden/>
          </w:rPr>
          <w:fldChar w:fldCharType="end"/>
        </w:r>
      </w:hyperlink>
    </w:p>
    <w:p w14:paraId="1D627E5E" w14:textId="4A7AE07E"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21" w:history="1">
        <w:r w:rsidRPr="000E5B75">
          <w:rPr>
            <w:rStyle w:val="Hyperlink"/>
            <w:noProof/>
            <w:lang w:val="en-US"/>
          </w:rPr>
          <w:t>13.1.1</w:t>
        </w:r>
        <w:r>
          <w:rPr>
            <w:rFonts w:asciiTheme="minorHAnsi" w:eastAsiaTheme="minorEastAsia" w:hAnsiTheme="minorHAnsi" w:cstheme="minorBidi"/>
            <w:noProof/>
            <w:sz w:val="22"/>
            <w:szCs w:val="22"/>
            <w:lang w:val="en-BE" w:eastAsia="en-BE"/>
          </w:rPr>
          <w:tab/>
        </w:r>
        <w:r w:rsidRPr="000E5B75">
          <w:rPr>
            <w:rStyle w:val="Hyperlink"/>
            <w:noProof/>
            <w:lang w:val="en-US"/>
          </w:rPr>
          <w:t>SLP EX YYYY - excl KCF.xls</w:t>
        </w:r>
        <w:r>
          <w:rPr>
            <w:noProof/>
            <w:webHidden/>
          </w:rPr>
          <w:tab/>
        </w:r>
        <w:r>
          <w:rPr>
            <w:noProof/>
            <w:webHidden/>
          </w:rPr>
          <w:fldChar w:fldCharType="begin"/>
        </w:r>
        <w:r>
          <w:rPr>
            <w:noProof/>
            <w:webHidden/>
          </w:rPr>
          <w:instrText xml:space="preserve"> PAGEREF _Toc114755221 \h </w:instrText>
        </w:r>
        <w:r>
          <w:rPr>
            <w:noProof/>
            <w:webHidden/>
          </w:rPr>
        </w:r>
        <w:r>
          <w:rPr>
            <w:noProof/>
            <w:webHidden/>
          </w:rPr>
          <w:fldChar w:fldCharType="separate"/>
        </w:r>
        <w:r>
          <w:rPr>
            <w:noProof/>
            <w:webHidden/>
          </w:rPr>
          <w:t>31</w:t>
        </w:r>
        <w:r>
          <w:rPr>
            <w:noProof/>
            <w:webHidden/>
          </w:rPr>
          <w:fldChar w:fldCharType="end"/>
        </w:r>
      </w:hyperlink>
    </w:p>
    <w:p w14:paraId="669695EB" w14:textId="661AB46D" w:rsidR="000612EB" w:rsidRDefault="000612EB">
      <w:pPr>
        <w:pStyle w:val="TOC2"/>
        <w:tabs>
          <w:tab w:val="left" w:pos="600"/>
          <w:tab w:val="right" w:leader="dot" w:pos="14143"/>
        </w:tabs>
        <w:rPr>
          <w:rFonts w:asciiTheme="minorHAnsi" w:eastAsiaTheme="minorEastAsia" w:hAnsiTheme="minorHAnsi" w:cstheme="minorBidi"/>
          <w:noProof/>
          <w:sz w:val="22"/>
          <w:szCs w:val="22"/>
          <w:lang w:val="en-BE" w:eastAsia="en-BE"/>
        </w:rPr>
      </w:pPr>
      <w:hyperlink w:anchor="_Toc114755222" w:history="1">
        <w:r w:rsidRPr="000E5B75">
          <w:rPr>
            <w:rStyle w:val="Hyperlink"/>
            <w:noProof/>
          </w:rPr>
          <w:t>13.2</w:t>
        </w:r>
        <w:r>
          <w:rPr>
            <w:rFonts w:asciiTheme="minorHAnsi" w:eastAsiaTheme="minorEastAsia" w:hAnsiTheme="minorHAnsi" w:cstheme="minorBidi"/>
            <w:noProof/>
            <w:sz w:val="22"/>
            <w:szCs w:val="22"/>
            <w:lang w:val="en-BE" w:eastAsia="en-BE"/>
          </w:rPr>
          <w:tab/>
        </w:r>
        <w:r w:rsidRPr="000E5B75">
          <w:rPr>
            <w:rStyle w:val="Hyperlink"/>
            <w:noProof/>
          </w:rPr>
          <w:t>RLP0N</w:t>
        </w:r>
        <w:r>
          <w:rPr>
            <w:noProof/>
            <w:webHidden/>
          </w:rPr>
          <w:tab/>
        </w:r>
        <w:r>
          <w:rPr>
            <w:noProof/>
            <w:webHidden/>
          </w:rPr>
          <w:fldChar w:fldCharType="begin"/>
        </w:r>
        <w:r>
          <w:rPr>
            <w:noProof/>
            <w:webHidden/>
          </w:rPr>
          <w:instrText xml:space="preserve"> PAGEREF _Toc114755222 \h </w:instrText>
        </w:r>
        <w:r>
          <w:rPr>
            <w:noProof/>
            <w:webHidden/>
          </w:rPr>
        </w:r>
        <w:r>
          <w:rPr>
            <w:noProof/>
            <w:webHidden/>
          </w:rPr>
          <w:fldChar w:fldCharType="separate"/>
        </w:r>
        <w:r>
          <w:rPr>
            <w:noProof/>
            <w:webHidden/>
          </w:rPr>
          <w:t>32</w:t>
        </w:r>
        <w:r>
          <w:rPr>
            <w:noProof/>
            <w:webHidden/>
          </w:rPr>
          <w:fldChar w:fldCharType="end"/>
        </w:r>
      </w:hyperlink>
    </w:p>
    <w:p w14:paraId="3A0233EF" w14:textId="36EADA0C"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23" w:history="1">
        <w:r w:rsidRPr="000E5B75">
          <w:rPr>
            <w:rStyle w:val="Hyperlink"/>
            <w:noProof/>
            <w:lang w:val="en-US"/>
          </w:rPr>
          <w:t>13.2.1</w:t>
        </w:r>
        <w:r>
          <w:rPr>
            <w:rFonts w:asciiTheme="minorHAnsi" w:eastAsiaTheme="minorEastAsia" w:hAnsiTheme="minorHAnsi" w:cstheme="minorBidi"/>
            <w:noProof/>
            <w:sz w:val="22"/>
            <w:szCs w:val="22"/>
            <w:lang w:val="en-BE" w:eastAsia="en-BE"/>
          </w:rPr>
          <w:tab/>
        </w:r>
        <w:r w:rsidRPr="000E5B75">
          <w:rPr>
            <w:rStyle w:val="Hyperlink"/>
            <w:noProof/>
            <w:lang w:val="en-US"/>
          </w:rPr>
          <w:t>Electricity</w:t>
        </w:r>
        <w:r>
          <w:rPr>
            <w:noProof/>
            <w:webHidden/>
          </w:rPr>
          <w:tab/>
        </w:r>
        <w:r>
          <w:rPr>
            <w:noProof/>
            <w:webHidden/>
          </w:rPr>
          <w:fldChar w:fldCharType="begin"/>
        </w:r>
        <w:r>
          <w:rPr>
            <w:noProof/>
            <w:webHidden/>
          </w:rPr>
          <w:instrText xml:space="preserve"> PAGEREF _Toc114755223 \h </w:instrText>
        </w:r>
        <w:r>
          <w:rPr>
            <w:noProof/>
            <w:webHidden/>
          </w:rPr>
        </w:r>
        <w:r>
          <w:rPr>
            <w:noProof/>
            <w:webHidden/>
          </w:rPr>
          <w:fldChar w:fldCharType="separate"/>
        </w:r>
        <w:r>
          <w:rPr>
            <w:noProof/>
            <w:webHidden/>
          </w:rPr>
          <w:t>32</w:t>
        </w:r>
        <w:r>
          <w:rPr>
            <w:noProof/>
            <w:webHidden/>
          </w:rPr>
          <w:fldChar w:fldCharType="end"/>
        </w:r>
      </w:hyperlink>
    </w:p>
    <w:p w14:paraId="018F3052" w14:textId="1254DF17" w:rsidR="000612EB" w:rsidRDefault="000612EB">
      <w:pPr>
        <w:pStyle w:val="TOC3"/>
        <w:tabs>
          <w:tab w:val="left" w:pos="1000"/>
          <w:tab w:val="right" w:leader="dot" w:pos="14143"/>
        </w:tabs>
        <w:rPr>
          <w:rFonts w:asciiTheme="minorHAnsi" w:eastAsiaTheme="minorEastAsia" w:hAnsiTheme="minorHAnsi" w:cstheme="minorBidi"/>
          <w:noProof/>
          <w:sz w:val="22"/>
          <w:szCs w:val="22"/>
          <w:lang w:val="en-BE" w:eastAsia="en-BE"/>
        </w:rPr>
      </w:pPr>
      <w:hyperlink w:anchor="_Toc114755224" w:history="1">
        <w:r w:rsidRPr="000E5B75">
          <w:rPr>
            <w:rStyle w:val="Hyperlink"/>
            <w:noProof/>
            <w:lang w:val="en-US"/>
          </w:rPr>
          <w:t>13.2.2</w:t>
        </w:r>
        <w:r>
          <w:rPr>
            <w:rFonts w:asciiTheme="minorHAnsi" w:eastAsiaTheme="minorEastAsia" w:hAnsiTheme="minorHAnsi" w:cstheme="minorBidi"/>
            <w:noProof/>
            <w:sz w:val="22"/>
            <w:szCs w:val="22"/>
            <w:lang w:val="en-BE" w:eastAsia="en-BE"/>
          </w:rPr>
          <w:tab/>
        </w:r>
        <w:r w:rsidRPr="000E5B75">
          <w:rPr>
            <w:rStyle w:val="Hyperlink"/>
            <w:noProof/>
            <w:lang w:val="en-US"/>
          </w:rPr>
          <w:t>Gas</w:t>
        </w:r>
        <w:r>
          <w:rPr>
            <w:noProof/>
            <w:webHidden/>
          </w:rPr>
          <w:tab/>
        </w:r>
        <w:r>
          <w:rPr>
            <w:noProof/>
            <w:webHidden/>
          </w:rPr>
          <w:fldChar w:fldCharType="begin"/>
        </w:r>
        <w:r>
          <w:rPr>
            <w:noProof/>
            <w:webHidden/>
          </w:rPr>
          <w:instrText xml:space="preserve"> PAGEREF _Toc114755224 \h </w:instrText>
        </w:r>
        <w:r>
          <w:rPr>
            <w:noProof/>
            <w:webHidden/>
          </w:rPr>
        </w:r>
        <w:r>
          <w:rPr>
            <w:noProof/>
            <w:webHidden/>
          </w:rPr>
          <w:fldChar w:fldCharType="separate"/>
        </w:r>
        <w:r>
          <w:rPr>
            <w:noProof/>
            <w:webHidden/>
          </w:rPr>
          <w:t>32</w:t>
        </w:r>
        <w:r>
          <w:rPr>
            <w:noProof/>
            <w:webHidden/>
          </w:rPr>
          <w:fldChar w:fldCharType="end"/>
        </w:r>
      </w:hyperlink>
    </w:p>
    <w:p w14:paraId="5744289F" w14:textId="6D3D5AC1" w:rsidR="004B0078" w:rsidRDefault="00B83A8E" w:rsidP="004B0078">
      <w:pPr>
        <w:rPr>
          <w:rFonts w:cs="Arial"/>
        </w:rPr>
      </w:pPr>
      <w:r w:rsidRPr="00C22324">
        <w:rPr>
          <w:rFonts w:cs="Arial"/>
        </w:rPr>
        <w:fldChar w:fldCharType="end"/>
      </w:r>
    </w:p>
    <w:p w14:paraId="76F99F2A" w14:textId="77777777" w:rsidR="001F3D7C" w:rsidRPr="004B0078" w:rsidRDefault="001F3D7C" w:rsidP="004B0078">
      <w:pPr>
        <w:jc w:val="right"/>
        <w:rPr>
          <w:rFonts w:cs="Arial"/>
        </w:rPr>
      </w:pPr>
    </w:p>
    <w:p w14:paraId="272CB65B" w14:textId="77777777" w:rsidR="00F3373C" w:rsidRPr="00C22324" w:rsidRDefault="00F3373C" w:rsidP="00F3373C">
      <w:pPr>
        <w:pStyle w:val="Heading1"/>
        <w:spacing w:before="240"/>
        <w:ind w:left="426" w:hanging="432"/>
        <w:rPr>
          <w:kern w:val="0"/>
          <w:lang w:val="fr-BE"/>
        </w:rPr>
      </w:pPr>
      <w:bookmarkStart w:id="1" w:name="_Toc359917112"/>
      <w:bookmarkStart w:id="2" w:name="_Ref371518112"/>
      <w:bookmarkStart w:id="3" w:name="_Toc114755184"/>
      <w:proofErr w:type="spellStart"/>
      <w:r w:rsidRPr="00C22324">
        <w:rPr>
          <w:kern w:val="0"/>
          <w:lang w:val="fr-BE"/>
        </w:rPr>
        <w:lastRenderedPageBreak/>
        <w:t>Documentversies</w:t>
      </w:r>
      <w:proofErr w:type="spellEnd"/>
      <w:r w:rsidRPr="00C22324">
        <w:rPr>
          <w:kern w:val="0"/>
          <w:lang w:val="fr-BE"/>
        </w:rPr>
        <w:t xml:space="preserve"> – Versions du document</w:t>
      </w:r>
      <w:bookmarkEnd w:id="1"/>
      <w:bookmarkEnd w:id="2"/>
      <w:bookmarkEnd w:id="3"/>
    </w:p>
    <w:p w14:paraId="795C79ED" w14:textId="77777777" w:rsidR="00F3373C" w:rsidRPr="00C22324" w:rsidRDefault="00F3373C" w:rsidP="00F3373C"/>
    <w:p w14:paraId="6BBE7421" w14:textId="77777777" w:rsidR="00F3373C" w:rsidRPr="00C22324" w:rsidRDefault="00F3373C" w:rsidP="00F3373C">
      <w:pPr>
        <w:pStyle w:val="Heading2"/>
        <w:rPr>
          <w:rFonts w:cs="Arial"/>
          <w:lang w:val="fr-BE"/>
        </w:rPr>
      </w:pPr>
      <w:bookmarkStart w:id="4" w:name="_Toc359917113"/>
      <w:bookmarkStart w:id="5" w:name="_Toc114755185"/>
      <w:proofErr w:type="spellStart"/>
      <w:r w:rsidRPr="00C22324">
        <w:rPr>
          <w:rFonts w:cs="Arial"/>
          <w:lang w:val="fr-BE"/>
        </w:rPr>
        <w:t>Versie</w:t>
      </w:r>
      <w:proofErr w:type="spellEnd"/>
      <w:r w:rsidRPr="00C22324">
        <w:rPr>
          <w:rFonts w:cs="Arial"/>
          <w:lang w:val="fr-BE"/>
        </w:rPr>
        <w:t xml:space="preserve"> </w:t>
      </w:r>
      <w:proofErr w:type="spellStart"/>
      <w:r w:rsidRPr="00C22324">
        <w:rPr>
          <w:rFonts w:cs="Arial"/>
          <w:lang w:val="fr-BE"/>
        </w:rPr>
        <w:t>overzicht</w:t>
      </w:r>
      <w:proofErr w:type="spellEnd"/>
      <w:r w:rsidRPr="00C22324">
        <w:rPr>
          <w:rFonts w:cs="Arial"/>
          <w:lang w:val="fr-BE"/>
        </w:rPr>
        <w:t xml:space="preserve"> - Gestion des versions</w:t>
      </w:r>
      <w:bookmarkEnd w:id="4"/>
      <w:bookmarkEnd w:id="5"/>
      <w:r w:rsidRPr="00C22324">
        <w:rPr>
          <w:rFonts w:cs="Arial"/>
          <w:lang w:val="fr-BE"/>
        </w:rPr>
        <w:t xml:space="preserve"> </w:t>
      </w:r>
      <w:bookmarkStart w:id="6" w:name="_Toc343892164"/>
      <w:bookmarkEnd w:id="6"/>
    </w:p>
    <w:p w14:paraId="0479F9B9" w14:textId="77777777" w:rsidR="00F3373C" w:rsidRPr="00C22324" w:rsidRDefault="00F3373C" w:rsidP="00F3373C">
      <w:pPr>
        <w:ind w:left="592"/>
        <w:rPr>
          <w:rFonts w:cs="Arial"/>
          <w:b/>
          <w:sz w:val="16"/>
        </w:rPr>
      </w:pPr>
    </w:p>
    <w:tbl>
      <w:tblPr>
        <w:tblpPr w:leftFromText="141" w:rightFromText="141" w:vertAnchor="text" w:tblpY="1"/>
        <w:tblOverlap w:val="never"/>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417"/>
        <w:gridCol w:w="2410"/>
        <w:gridCol w:w="8505"/>
      </w:tblGrid>
      <w:tr w:rsidR="00F3373C" w:rsidRPr="00C22324" w14:paraId="3FD2034A" w14:textId="77777777" w:rsidTr="004A14A0">
        <w:tc>
          <w:tcPr>
            <w:tcW w:w="1418" w:type="dxa"/>
            <w:shd w:val="clear" w:color="auto" w:fill="BFBFBF" w:themeFill="background1" w:themeFillShade="BF"/>
          </w:tcPr>
          <w:p w14:paraId="566DD8B1" w14:textId="77777777" w:rsidR="00F3373C" w:rsidRPr="00C22324" w:rsidRDefault="00F3373C" w:rsidP="004A14A0">
            <w:pPr>
              <w:rPr>
                <w:rFonts w:cs="Arial"/>
                <w:bCs/>
                <w:i/>
                <w:szCs w:val="18"/>
              </w:rPr>
            </w:pPr>
            <w:proofErr w:type="spellStart"/>
            <w:r w:rsidRPr="00C22324">
              <w:rPr>
                <w:rFonts w:cs="Arial"/>
                <w:bCs/>
                <w:i/>
                <w:szCs w:val="18"/>
              </w:rPr>
              <w:t>Versie</w:t>
            </w:r>
            <w:proofErr w:type="spellEnd"/>
            <w:r w:rsidRPr="00C22324">
              <w:rPr>
                <w:rFonts w:cs="Arial"/>
                <w:bCs/>
                <w:i/>
                <w:szCs w:val="18"/>
              </w:rPr>
              <w:t xml:space="preserve"> - Version</w:t>
            </w:r>
          </w:p>
        </w:tc>
        <w:tc>
          <w:tcPr>
            <w:tcW w:w="1417" w:type="dxa"/>
            <w:shd w:val="clear" w:color="auto" w:fill="BFBFBF" w:themeFill="background1" w:themeFillShade="BF"/>
          </w:tcPr>
          <w:p w14:paraId="4F1ED7C4" w14:textId="77777777" w:rsidR="00F3373C" w:rsidRPr="00C22324" w:rsidRDefault="00F3373C" w:rsidP="004A14A0">
            <w:pPr>
              <w:rPr>
                <w:rFonts w:cs="Arial"/>
                <w:bCs/>
                <w:i/>
                <w:szCs w:val="18"/>
              </w:rPr>
            </w:pPr>
            <w:proofErr w:type="spellStart"/>
            <w:r w:rsidRPr="00C22324">
              <w:rPr>
                <w:rFonts w:cs="Arial"/>
                <w:bCs/>
                <w:i/>
                <w:szCs w:val="18"/>
              </w:rPr>
              <w:t>Datum</w:t>
            </w:r>
            <w:proofErr w:type="spellEnd"/>
            <w:r w:rsidRPr="00C22324">
              <w:rPr>
                <w:rFonts w:cs="Arial"/>
                <w:bCs/>
                <w:i/>
                <w:szCs w:val="18"/>
              </w:rPr>
              <w:t xml:space="preserve"> - Date</w:t>
            </w:r>
          </w:p>
        </w:tc>
        <w:tc>
          <w:tcPr>
            <w:tcW w:w="2410" w:type="dxa"/>
            <w:shd w:val="clear" w:color="auto" w:fill="BFBFBF" w:themeFill="background1" w:themeFillShade="BF"/>
          </w:tcPr>
          <w:p w14:paraId="6D484F65" w14:textId="77777777" w:rsidR="00F3373C" w:rsidRPr="00C22324" w:rsidRDefault="00F3373C" w:rsidP="004A14A0">
            <w:pPr>
              <w:rPr>
                <w:rFonts w:cs="Arial"/>
                <w:bCs/>
                <w:i/>
                <w:szCs w:val="18"/>
              </w:rPr>
            </w:pPr>
            <w:r w:rsidRPr="00C22324">
              <w:rPr>
                <w:rFonts w:cs="Arial"/>
                <w:bCs/>
                <w:i/>
                <w:szCs w:val="18"/>
              </w:rPr>
              <w:t>Auteur</w:t>
            </w:r>
          </w:p>
        </w:tc>
        <w:tc>
          <w:tcPr>
            <w:tcW w:w="8505" w:type="dxa"/>
            <w:shd w:val="clear" w:color="auto" w:fill="BFBFBF" w:themeFill="background1" w:themeFillShade="BF"/>
          </w:tcPr>
          <w:p w14:paraId="0A1AC3B1" w14:textId="77777777" w:rsidR="00F3373C" w:rsidRPr="00C22324" w:rsidRDefault="00F3373C" w:rsidP="004A14A0">
            <w:pPr>
              <w:rPr>
                <w:rFonts w:cs="Arial"/>
                <w:bCs/>
                <w:i/>
                <w:szCs w:val="18"/>
              </w:rPr>
            </w:pPr>
            <w:proofErr w:type="spellStart"/>
            <w:r w:rsidRPr="00C22324">
              <w:rPr>
                <w:rFonts w:cs="Arial"/>
                <w:bCs/>
                <w:i/>
                <w:szCs w:val="18"/>
              </w:rPr>
              <w:t>Beschrijving</w:t>
            </w:r>
            <w:proofErr w:type="spellEnd"/>
            <w:r w:rsidRPr="00C22324">
              <w:rPr>
                <w:rFonts w:cs="Arial"/>
                <w:bCs/>
                <w:i/>
                <w:szCs w:val="18"/>
              </w:rPr>
              <w:t xml:space="preserve"> - Description </w:t>
            </w:r>
          </w:p>
        </w:tc>
      </w:tr>
      <w:tr w:rsidR="00F3373C" w:rsidRPr="00B77010" w14:paraId="55D584D7" w14:textId="77777777" w:rsidTr="004A14A0">
        <w:trPr>
          <w:trHeight w:val="160"/>
        </w:trPr>
        <w:tc>
          <w:tcPr>
            <w:tcW w:w="1418" w:type="dxa"/>
            <w:vMerge w:val="restart"/>
          </w:tcPr>
          <w:p w14:paraId="6FFA4DF3" w14:textId="0AAE0771" w:rsidR="00F3373C" w:rsidRPr="00D7400C" w:rsidRDefault="00EF38AE" w:rsidP="004A14A0">
            <w:pPr>
              <w:autoSpaceDE w:val="0"/>
              <w:autoSpaceDN w:val="0"/>
              <w:adjustRightInd w:val="0"/>
              <w:spacing w:after="120" w:line="288" w:lineRule="auto"/>
              <w:rPr>
                <w:rFonts w:cs="Arial"/>
                <w:szCs w:val="22"/>
                <w:lang w:val="en-US"/>
              </w:rPr>
            </w:pPr>
            <w:r>
              <w:rPr>
                <w:rFonts w:cs="Arial"/>
                <w:szCs w:val="22"/>
                <w:lang w:val="en-US"/>
              </w:rPr>
              <w:t>V3.1</w:t>
            </w:r>
          </w:p>
        </w:tc>
        <w:tc>
          <w:tcPr>
            <w:tcW w:w="1417" w:type="dxa"/>
            <w:vMerge w:val="restart"/>
          </w:tcPr>
          <w:p w14:paraId="708D5637" w14:textId="32A20B95" w:rsidR="00F3373C" w:rsidRPr="00D7400C" w:rsidRDefault="00B24454" w:rsidP="004A14A0">
            <w:pPr>
              <w:spacing w:after="120"/>
              <w:rPr>
                <w:rFonts w:cs="Arial"/>
                <w:szCs w:val="22"/>
                <w:lang w:val="en-US"/>
              </w:rPr>
            </w:pPr>
            <w:r>
              <w:rPr>
                <w:rFonts w:cs="Arial"/>
                <w:szCs w:val="22"/>
                <w:lang w:val="en-US"/>
              </w:rPr>
              <w:t>28</w:t>
            </w:r>
            <w:r w:rsidR="000E5FD8">
              <w:rPr>
                <w:rFonts w:cs="Arial"/>
                <w:szCs w:val="22"/>
                <w:lang w:val="en-US"/>
              </w:rPr>
              <w:t>/</w:t>
            </w:r>
            <w:r>
              <w:rPr>
                <w:rFonts w:cs="Arial"/>
                <w:szCs w:val="22"/>
                <w:lang w:val="en-US"/>
              </w:rPr>
              <w:t>02</w:t>
            </w:r>
            <w:r w:rsidR="000E5FD8">
              <w:rPr>
                <w:rFonts w:cs="Arial"/>
                <w:szCs w:val="22"/>
                <w:lang w:val="en-US"/>
              </w:rPr>
              <w:t>/2014</w:t>
            </w:r>
          </w:p>
        </w:tc>
        <w:tc>
          <w:tcPr>
            <w:tcW w:w="2410" w:type="dxa"/>
            <w:vMerge w:val="restart"/>
          </w:tcPr>
          <w:p w14:paraId="79316E65" w14:textId="0928B779" w:rsidR="00F3373C" w:rsidRPr="00D7400C" w:rsidRDefault="00A83193" w:rsidP="004A14A0">
            <w:pPr>
              <w:spacing w:after="120"/>
              <w:rPr>
                <w:rFonts w:cs="Arial"/>
                <w:szCs w:val="22"/>
                <w:lang w:val="en-US"/>
              </w:rPr>
            </w:pPr>
            <w:r w:rsidRPr="00C22324">
              <w:rPr>
                <w:rFonts w:cs="Arial"/>
                <w:szCs w:val="22"/>
              </w:rPr>
              <w:t xml:space="preserve">Atrias MPP </w:t>
            </w:r>
            <w:r w:rsidR="00633185">
              <w:rPr>
                <w:rFonts w:cs="Arial"/>
                <w:szCs w:val="22"/>
              </w:rPr>
              <w:t>UMIG</w:t>
            </w:r>
            <w:r w:rsidRPr="00C22324">
              <w:rPr>
                <w:rFonts w:cs="Arial"/>
                <w:szCs w:val="22"/>
              </w:rPr>
              <w:t xml:space="preserve"> Project</w:t>
            </w:r>
          </w:p>
        </w:tc>
        <w:tc>
          <w:tcPr>
            <w:tcW w:w="8505" w:type="dxa"/>
          </w:tcPr>
          <w:p w14:paraId="7865009D" w14:textId="25E7A93D" w:rsidR="00F3373C" w:rsidRPr="00A83193" w:rsidRDefault="00A83193" w:rsidP="004A14A0">
            <w:pPr>
              <w:spacing w:after="120"/>
              <w:rPr>
                <w:rFonts w:cs="Arial"/>
                <w:szCs w:val="18"/>
                <w:lang w:val="nl-BE"/>
              </w:rPr>
            </w:pPr>
            <w:r w:rsidRPr="00A83193">
              <w:rPr>
                <w:rFonts w:cs="Arial"/>
                <w:szCs w:val="18"/>
                <w:lang w:val="nl-BE"/>
              </w:rPr>
              <w:t>Eerste versie voor review door SME</w:t>
            </w:r>
          </w:p>
        </w:tc>
      </w:tr>
      <w:tr w:rsidR="00F3373C" w:rsidRPr="00A83193" w14:paraId="6236429F" w14:textId="77777777" w:rsidTr="009143EC">
        <w:trPr>
          <w:trHeight w:val="977"/>
        </w:trPr>
        <w:tc>
          <w:tcPr>
            <w:tcW w:w="1418" w:type="dxa"/>
            <w:vMerge/>
          </w:tcPr>
          <w:p w14:paraId="7B56050B" w14:textId="77777777" w:rsidR="00F3373C" w:rsidRPr="00A83193" w:rsidRDefault="00F3373C" w:rsidP="004A14A0">
            <w:pPr>
              <w:autoSpaceDE w:val="0"/>
              <w:autoSpaceDN w:val="0"/>
              <w:adjustRightInd w:val="0"/>
              <w:spacing w:after="120" w:line="288" w:lineRule="auto"/>
              <w:rPr>
                <w:rFonts w:cs="Arial"/>
                <w:szCs w:val="22"/>
                <w:lang w:val="nl-BE"/>
              </w:rPr>
            </w:pPr>
          </w:p>
        </w:tc>
        <w:tc>
          <w:tcPr>
            <w:tcW w:w="1417" w:type="dxa"/>
            <w:vMerge/>
          </w:tcPr>
          <w:p w14:paraId="2E0C6824" w14:textId="77777777" w:rsidR="00F3373C" w:rsidRPr="00A83193" w:rsidRDefault="00F3373C" w:rsidP="004A14A0">
            <w:pPr>
              <w:spacing w:after="120"/>
              <w:rPr>
                <w:rFonts w:cs="Arial"/>
                <w:szCs w:val="22"/>
                <w:lang w:val="nl-BE"/>
              </w:rPr>
            </w:pPr>
          </w:p>
        </w:tc>
        <w:tc>
          <w:tcPr>
            <w:tcW w:w="2410" w:type="dxa"/>
            <w:vMerge/>
          </w:tcPr>
          <w:p w14:paraId="2D03EB58" w14:textId="77777777" w:rsidR="00F3373C" w:rsidRPr="00A83193" w:rsidRDefault="00F3373C" w:rsidP="004A14A0">
            <w:pPr>
              <w:spacing w:after="120"/>
              <w:jc w:val="center"/>
              <w:rPr>
                <w:rFonts w:cs="Arial"/>
                <w:szCs w:val="22"/>
                <w:lang w:val="nl-BE"/>
              </w:rPr>
            </w:pPr>
          </w:p>
        </w:tc>
        <w:tc>
          <w:tcPr>
            <w:tcW w:w="8505" w:type="dxa"/>
          </w:tcPr>
          <w:p w14:paraId="0A6866A3" w14:textId="16FC6D76" w:rsidR="00F3373C" w:rsidRPr="00A83193" w:rsidRDefault="00A83193" w:rsidP="004A14A0">
            <w:pPr>
              <w:spacing w:after="120"/>
              <w:rPr>
                <w:rFonts w:cs="Arial"/>
                <w:szCs w:val="18"/>
              </w:rPr>
            </w:pPr>
            <w:r w:rsidRPr="00A83193">
              <w:rPr>
                <w:rFonts w:cs="Arial"/>
                <w:szCs w:val="18"/>
              </w:rPr>
              <w:t xml:space="preserve">Première version pour </w:t>
            </w:r>
            <w:proofErr w:type="spellStart"/>
            <w:r w:rsidRPr="00A83193">
              <w:rPr>
                <w:rFonts w:cs="Arial"/>
                <w:szCs w:val="18"/>
              </w:rPr>
              <w:t>review</w:t>
            </w:r>
            <w:proofErr w:type="spellEnd"/>
            <w:r w:rsidRPr="00A83193">
              <w:rPr>
                <w:rFonts w:cs="Arial"/>
                <w:szCs w:val="18"/>
              </w:rPr>
              <w:t xml:space="preserve"> par les SME</w:t>
            </w:r>
          </w:p>
        </w:tc>
      </w:tr>
      <w:tr w:rsidR="009C5E0F" w:rsidRPr="009C5E0F" w14:paraId="48308655" w14:textId="77777777" w:rsidTr="004A14A0">
        <w:trPr>
          <w:trHeight w:val="248"/>
        </w:trPr>
        <w:tc>
          <w:tcPr>
            <w:tcW w:w="1418" w:type="dxa"/>
            <w:vMerge w:val="restart"/>
          </w:tcPr>
          <w:p w14:paraId="797282C0" w14:textId="089E54FB" w:rsidR="009C5E0F" w:rsidRPr="00A83193" w:rsidRDefault="009C5E0F" w:rsidP="004A14A0">
            <w:pPr>
              <w:autoSpaceDE w:val="0"/>
              <w:autoSpaceDN w:val="0"/>
              <w:adjustRightInd w:val="0"/>
              <w:spacing w:after="120" w:line="288" w:lineRule="auto"/>
              <w:rPr>
                <w:rFonts w:cs="Arial"/>
                <w:szCs w:val="22"/>
                <w:lang w:val="nl-BE"/>
              </w:rPr>
            </w:pPr>
            <w:r>
              <w:rPr>
                <w:rFonts w:cs="Arial"/>
                <w:szCs w:val="22"/>
                <w:lang w:val="nl-BE"/>
              </w:rPr>
              <w:t>V3.2</w:t>
            </w:r>
          </w:p>
        </w:tc>
        <w:tc>
          <w:tcPr>
            <w:tcW w:w="1417" w:type="dxa"/>
            <w:vMerge w:val="restart"/>
          </w:tcPr>
          <w:p w14:paraId="390F09EB" w14:textId="3D2EDC74" w:rsidR="009C5E0F" w:rsidRPr="00A83193" w:rsidRDefault="009C5E0F" w:rsidP="004A14A0">
            <w:pPr>
              <w:spacing w:after="120"/>
              <w:rPr>
                <w:rFonts w:cs="Arial"/>
                <w:szCs w:val="22"/>
                <w:lang w:val="nl-BE"/>
              </w:rPr>
            </w:pPr>
            <w:r>
              <w:rPr>
                <w:rFonts w:cs="Arial"/>
                <w:szCs w:val="22"/>
                <w:lang w:val="nl-BE"/>
              </w:rPr>
              <w:t>31/07/2014</w:t>
            </w:r>
          </w:p>
        </w:tc>
        <w:tc>
          <w:tcPr>
            <w:tcW w:w="2410" w:type="dxa"/>
            <w:vMerge w:val="restart"/>
          </w:tcPr>
          <w:p w14:paraId="10FC541E" w14:textId="5254E03F" w:rsidR="009C5E0F" w:rsidRPr="00A83193" w:rsidRDefault="009C5E0F" w:rsidP="004A14A0">
            <w:pPr>
              <w:spacing w:after="120"/>
              <w:rPr>
                <w:rFonts w:cs="Arial"/>
                <w:szCs w:val="22"/>
                <w:lang w:val="nl-BE"/>
              </w:rPr>
            </w:pPr>
            <w:r w:rsidRPr="00C22324">
              <w:rPr>
                <w:rFonts w:cs="Arial"/>
                <w:szCs w:val="22"/>
              </w:rPr>
              <w:t xml:space="preserve">Atrias MPP </w:t>
            </w:r>
            <w:r w:rsidR="00633185">
              <w:rPr>
                <w:rFonts w:cs="Arial"/>
                <w:szCs w:val="22"/>
              </w:rPr>
              <w:t>UMIG</w:t>
            </w:r>
            <w:r w:rsidRPr="00C22324">
              <w:rPr>
                <w:rFonts w:cs="Arial"/>
                <w:szCs w:val="22"/>
              </w:rPr>
              <w:t xml:space="preserve"> Project</w:t>
            </w:r>
          </w:p>
        </w:tc>
        <w:tc>
          <w:tcPr>
            <w:tcW w:w="8505" w:type="dxa"/>
          </w:tcPr>
          <w:p w14:paraId="3B33AAE9" w14:textId="0E58D92C" w:rsidR="009C5E0F" w:rsidRPr="009C5E0F" w:rsidRDefault="009C5E0F" w:rsidP="004A14A0">
            <w:pPr>
              <w:spacing w:after="120"/>
              <w:rPr>
                <w:rFonts w:cs="Arial"/>
                <w:szCs w:val="18"/>
                <w:lang w:val="nl-BE"/>
              </w:rPr>
            </w:pPr>
            <w:r>
              <w:rPr>
                <w:rFonts w:cs="Arial"/>
                <w:szCs w:val="18"/>
                <w:lang w:val="nl-BE"/>
              </w:rPr>
              <w:t>V</w:t>
            </w:r>
            <w:r w:rsidRPr="00A83193">
              <w:rPr>
                <w:rFonts w:cs="Arial"/>
                <w:szCs w:val="18"/>
                <w:lang w:val="nl-BE"/>
              </w:rPr>
              <w:t xml:space="preserve">ersie voor </w:t>
            </w:r>
            <w:r>
              <w:rPr>
                <w:rFonts w:cs="Arial"/>
                <w:szCs w:val="18"/>
                <w:lang w:val="nl-BE"/>
              </w:rPr>
              <w:t>publicatie</w:t>
            </w:r>
          </w:p>
        </w:tc>
      </w:tr>
      <w:tr w:rsidR="009C5E0F" w:rsidRPr="00A83193" w14:paraId="308E94A4" w14:textId="77777777" w:rsidTr="004A14A0">
        <w:trPr>
          <w:trHeight w:val="247"/>
        </w:trPr>
        <w:tc>
          <w:tcPr>
            <w:tcW w:w="1418" w:type="dxa"/>
            <w:vMerge/>
          </w:tcPr>
          <w:p w14:paraId="434C1FBB" w14:textId="77777777" w:rsidR="009C5E0F" w:rsidRDefault="009C5E0F" w:rsidP="004A14A0">
            <w:pPr>
              <w:autoSpaceDE w:val="0"/>
              <w:autoSpaceDN w:val="0"/>
              <w:adjustRightInd w:val="0"/>
              <w:spacing w:after="120" w:line="288" w:lineRule="auto"/>
              <w:rPr>
                <w:rFonts w:cs="Arial"/>
                <w:szCs w:val="22"/>
                <w:lang w:val="nl-BE"/>
              </w:rPr>
            </w:pPr>
          </w:p>
        </w:tc>
        <w:tc>
          <w:tcPr>
            <w:tcW w:w="1417" w:type="dxa"/>
            <w:vMerge/>
          </w:tcPr>
          <w:p w14:paraId="5A6A2CD0" w14:textId="77777777" w:rsidR="009C5E0F" w:rsidRDefault="009C5E0F" w:rsidP="004A14A0">
            <w:pPr>
              <w:spacing w:after="120"/>
              <w:rPr>
                <w:rFonts w:cs="Arial"/>
                <w:szCs w:val="22"/>
                <w:lang w:val="nl-BE"/>
              </w:rPr>
            </w:pPr>
          </w:p>
        </w:tc>
        <w:tc>
          <w:tcPr>
            <w:tcW w:w="2410" w:type="dxa"/>
            <w:vMerge/>
          </w:tcPr>
          <w:p w14:paraId="36460646" w14:textId="77777777" w:rsidR="009C5E0F" w:rsidRPr="00A83193" w:rsidRDefault="009C5E0F" w:rsidP="004A14A0">
            <w:pPr>
              <w:spacing w:after="120"/>
              <w:jc w:val="center"/>
              <w:rPr>
                <w:rFonts w:cs="Arial"/>
                <w:szCs w:val="22"/>
                <w:lang w:val="nl-BE"/>
              </w:rPr>
            </w:pPr>
          </w:p>
        </w:tc>
        <w:tc>
          <w:tcPr>
            <w:tcW w:w="8505" w:type="dxa"/>
          </w:tcPr>
          <w:p w14:paraId="376B75AF" w14:textId="11BB7AB9" w:rsidR="009C5E0F" w:rsidRPr="00A83193" w:rsidRDefault="009C5E0F" w:rsidP="004A14A0">
            <w:pPr>
              <w:spacing w:after="120"/>
              <w:rPr>
                <w:rFonts w:cs="Arial"/>
                <w:szCs w:val="18"/>
              </w:rPr>
            </w:pPr>
            <w:r>
              <w:rPr>
                <w:rFonts w:cs="Arial"/>
                <w:szCs w:val="18"/>
              </w:rPr>
              <w:t>Version pour publication</w:t>
            </w:r>
          </w:p>
        </w:tc>
      </w:tr>
      <w:tr w:rsidR="008562BA" w:rsidRPr="00A83193" w14:paraId="4ABD01FD" w14:textId="77777777" w:rsidTr="004A14A0">
        <w:trPr>
          <w:trHeight w:val="330"/>
        </w:trPr>
        <w:tc>
          <w:tcPr>
            <w:tcW w:w="1418" w:type="dxa"/>
            <w:vMerge w:val="restart"/>
          </w:tcPr>
          <w:p w14:paraId="60297458" w14:textId="500226E5" w:rsidR="008562BA" w:rsidRDefault="008562BA" w:rsidP="004A14A0">
            <w:pPr>
              <w:autoSpaceDE w:val="0"/>
              <w:autoSpaceDN w:val="0"/>
              <w:adjustRightInd w:val="0"/>
              <w:spacing w:after="120" w:line="288" w:lineRule="auto"/>
              <w:rPr>
                <w:rFonts w:cs="Arial"/>
                <w:szCs w:val="22"/>
                <w:lang w:val="nl-BE"/>
              </w:rPr>
            </w:pPr>
            <w:r>
              <w:rPr>
                <w:rFonts w:cs="Arial"/>
                <w:szCs w:val="22"/>
                <w:lang w:val="nl-BE"/>
              </w:rPr>
              <w:t>V3.3</w:t>
            </w:r>
          </w:p>
        </w:tc>
        <w:tc>
          <w:tcPr>
            <w:tcW w:w="1417" w:type="dxa"/>
            <w:vMerge w:val="restart"/>
          </w:tcPr>
          <w:p w14:paraId="3161372D" w14:textId="7D9AECD0" w:rsidR="008562BA" w:rsidRDefault="008562BA" w:rsidP="004A14A0">
            <w:pPr>
              <w:spacing w:after="120"/>
              <w:rPr>
                <w:rFonts w:cs="Arial"/>
                <w:szCs w:val="22"/>
                <w:lang w:val="nl-BE"/>
              </w:rPr>
            </w:pPr>
            <w:r>
              <w:rPr>
                <w:rFonts w:cs="Arial"/>
                <w:szCs w:val="22"/>
                <w:lang w:val="nl-BE"/>
              </w:rPr>
              <w:t>30/06/2015</w:t>
            </w:r>
          </w:p>
        </w:tc>
        <w:tc>
          <w:tcPr>
            <w:tcW w:w="2410" w:type="dxa"/>
            <w:vMerge w:val="restart"/>
          </w:tcPr>
          <w:p w14:paraId="798E7FB4" w14:textId="2E897B85" w:rsidR="008562BA" w:rsidRPr="00A83193" w:rsidRDefault="008562BA" w:rsidP="004A14A0">
            <w:pPr>
              <w:spacing w:after="120"/>
              <w:jc w:val="center"/>
              <w:rPr>
                <w:rFonts w:cs="Arial"/>
                <w:szCs w:val="22"/>
                <w:lang w:val="nl-BE"/>
              </w:rPr>
            </w:pPr>
            <w:r w:rsidRPr="00C22324">
              <w:rPr>
                <w:rFonts w:cs="Arial"/>
                <w:szCs w:val="22"/>
              </w:rPr>
              <w:t xml:space="preserve">Atrias MPP </w:t>
            </w:r>
            <w:r w:rsidR="00633185">
              <w:rPr>
                <w:rFonts w:cs="Arial"/>
                <w:szCs w:val="22"/>
              </w:rPr>
              <w:t>UMIG</w:t>
            </w:r>
            <w:r w:rsidRPr="00C22324">
              <w:rPr>
                <w:rFonts w:cs="Arial"/>
                <w:szCs w:val="22"/>
              </w:rPr>
              <w:t xml:space="preserve"> Project</w:t>
            </w:r>
          </w:p>
        </w:tc>
        <w:tc>
          <w:tcPr>
            <w:tcW w:w="8505" w:type="dxa"/>
          </w:tcPr>
          <w:p w14:paraId="6AC60BBB" w14:textId="57493189" w:rsidR="008562BA" w:rsidRDefault="004A14A0" w:rsidP="004A14A0">
            <w:pPr>
              <w:spacing w:after="120"/>
              <w:rPr>
                <w:rFonts w:cs="Arial"/>
                <w:szCs w:val="18"/>
              </w:rPr>
            </w:pPr>
            <w:r>
              <w:rPr>
                <w:rFonts w:cs="Arial"/>
                <w:szCs w:val="18"/>
                <w:lang w:val="nl-BE"/>
              </w:rPr>
              <w:t>Integratie van errata</w:t>
            </w:r>
          </w:p>
        </w:tc>
      </w:tr>
      <w:tr w:rsidR="008562BA" w:rsidRPr="00A83193" w14:paraId="0D92EA3B" w14:textId="77777777" w:rsidTr="004A14A0">
        <w:trPr>
          <w:trHeight w:val="330"/>
        </w:trPr>
        <w:tc>
          <w:tcPr>
            <w:tcW w:w="1418" w:type="dxa"/>
            <w:vMerge/>
          </w:tcPr>
          <w:p w14:paraId="73280D6E" w14:textId="77777777" w:rsidR="008562BA" w:rsidRDefault="008562BA" w:rsidP="004A14A0">
            <w:pPr>
              <w:autoSpaceDE w:val="0"/>
              <w:autoSpaceDN w:val="0"/>
              <w:adjustRightInd w:val="0"/>
              <w:spacing w:after="120" w:line="288" w:lineRule="auto"/>
              <w:rPr>
                <w:rFonts w:cs="Arial"/>
                <w:szCs w:val="22"/>
                <w:lang w:val="nl-BE"/>
              </w:rPr>
            </w:pPr>
          </w:p>
        </w:tc>
        <w:tc>
          <w:tcPr>
            <w:tcW w:w="1417" w:type="dxa"/>
            <w:vMerge/>
          </w:tcPr>
          <w:p w14:paraId="62982D5E" w14:textId="77777777" w:rsidR="008562BA" w:rsidRDefault="008562BA" w:rsidP="004A14A0">
            <w:pPr>
              <w:spacing w:after="120"/>
              <w:rPr>
                <w:rFonts w:cs="Arial"/>
                <w:szCs w:val="22"/>
                <w:lang w:val="nl-BE"/>
              </w:rPr>
            </w:pPr>
          </w:p>
        </w:tc>
        <w:tc>
          <w:tcPr>
            <w:tcW w:w="2410" w:type="dxa"/>
            <w:vMerge/>
          </w:tcPr>
          <w:p w14:paraId="03116B75" w14:textId="77777777" w:rsidR="008562BA" w:rsidRPr="00C22324" w:rsidRDefault="008562BA" w:rsidP="004A14A0">
            <w:pPr>
              <w:spacing w:after="120"/>
              <w:jc w:val="center"/>
              <w:rPr>
                <w:rFonts w:cs="Arial"/>
                <w:szCs w:val="22"/>
              </w:rPr>
            </w:pPr>
          </w:p>
        </w:tc>
        <w:tc>
          <w:tcPr>
            <w:tcW w:w="8505" w:type="dxa"/>
          </w:tcPr>
          <w:p w14:paraId="4E542817" w14:textId="0DBEAC49" w:rsidR="008562BA" w:rsidRDefault="004A14A0" w:rsidP="004A14A0">
            <w:pPr>
              <w:spacing w:after="120"/>
              <w:rPr>
                <w:rFonts w:cs="Arial"/>
                <w:szCs w:val="18"/>
                <w:lang w:val="nl-BE"/>
              </w:rPr>
            </w:pPr>
            <w:r>
              <w:rPr>
                <w:rFonts w:cs="Arial"/>
                <w:szCs w:val="18"/>
                <w:lang w:val="nl-BE"/>
              </w:rPr>
              <w:t xml:space="preserve">Intégration </w:t>
            </w:r>
            <w:proofErr w:type="spellStart"/>
            <w:r>
              <w:rPr>
                <w:rFonts w:cs="Arial"/>
                <w:szCs w:val="18"/>
                <w:lang w:val="nl-BE"/>
              </w:rPr>
              <w:t>d’errata</w:t>
            </w:r>
            <w:proofErr w:type="spellEnd"/>
          </w:p>
        </w:tc>
      </w:tr>
      <w:tr w:rsidR="004A14A0" w:rsidRPr="00A83193" w14:paraId="651A6746" w14:textId="77777777" w:rsidTr="004A14A0">
        <w:trPr>
          <w:trHeight w:val="248"/>
        </w:trPr>
        <w:tc>
          <w:tcPr>
            <w:tcW w:w="1418" w:type="dxa"/>
            <w:vMerge w:val="restart"/>
          </w:tcPr>
          <w:p w14:paraId="72232D3E" w14:textId="6A8C21E5" w:rsidR="004A14A0" w:rsidRDefault="004A14A0" w:rsidP="004A14A0">
            <w:pPr>
              <w:autoSpaceDE w:val="0"/>
              <w:autoSpaceDN w:val="0"/>
              <w:adjustRightInd w:val="0"/>
              <w:spacing w:after="120" w:line="288" w:lineRule="auto"/>
              <w:rPr>
                <w:rFonts w:cs="Arial"/>
                <w:szCs w:val="22"/>
                <w:lang w:val="nl-BE"/>
              </w:rPr>
            </w:pPr>
            <w:r>
              <w:rPr>
                <w:rFonts w:cs="Arial"/>
                <w:szCs w:val="22"/>
                <w:lang w:val="nl-BE"/>
              </w:rPr>
              <w:t>V3.3.1</w:t>
            </w:r>
          </w:p>
        </w:tc>
        <w:tc>
          <w:tcPr>
            <w:tcW w:w="1417" w:type="dxa"/>
            <w:vMerge w:val="restart"/>
          </w:tcPr>
          <w:p w14:paraId="4A8B9796" w14:textId="7A75B883" w:rsidR="004A14A0" w:rsidRDefault="004A14A0" w:rsidP="004A14A0">
            <w:pPr>
              <w:spacing w:after="120"/>
              <w:rPr>
                <w:rFonts w:cs="Arial"/>
                <w:szCs w:val="22"/>
                <w:lang w:val="nl-BE"/>
              </w:rPr>
            </w:pPr>
            <w:r>
              <w:rPr>
                <w:rFonts w:cs="Arial"/>
                <w:szCs w:val="22"/>
                <w:lang w:val="nl-BE"/>
              </w:rPr>
              <w:t>30/09/2015</w:t>
            </w:r>
          </w:p>
        </w:tc>
        <w:tc>
          <w:tcPr>
            <w:tcW w:w="2410" w:type="dxa"/>
            <w:vMerge w:val="restart"/>
          </w:tcPr>
          <w:p w14:paraId="68433D44" w14:textId="21A2D442" w:rsidR="004A14A0" w:rsidRPr="00C22324" w:rsidRDefault="004A14A0" w:rsidP="004A14A0">
            <w:pPr>
              <w:spacing w:after="120"/>
              <w:jc w:val="center"/>
              <w:rPr>
                <w:rFonts w:cs="Arial"/>
                <w:szCs w:val="22"/>
              </w:rPr>
            </w:pPr>
            <w:r w:rsidRPr="00C22324">
              <w:rPr>
                <w:rFonts w:cs="Arial"/>
                <w:szCs w:val="22"/>
              </w:rPr>
              <w:t xml:space="preserve">Atrias MPP </w:t>
            </w:r>
            <w:r w:rsidR="00633185">
              <w:rPr>
                <w:rFonts w:cs="Arial"/>
                <w:szCs w:val="22"/>
              </w:rPr>
              <w:t>UMIG</w:t>
            </w:r>
            <w:r w:rsidRPr="00C22324">
              <w:rPr>
                <w:rFonts w:cs="Arial"/>
                <w:szCs w:val="22"/>
              </w:rPr>
              <w:t xml:space="preserve"> Project</w:t>
            </w:r>
          </w:p>
        </w:tc>
        <w:tc>
          <w:tcPr>
            <w:tcW w:w="8505" w:type="dxa"/>
          </w:tcPr>
          <w:p w14:paraId="7692497E" w14:textId="56D200A5" w:rsidR="004A14A0" w:rsidRDefault="004A14A0" w:rsidP="004A14A0">
            <w:pPr>
              <w:spacing w:after="120"/>
              <w:rPr>
                <w:rFonts w:cs="Arial"/>
                <w:szCs w:val="18"/>
                <w:lang w:val="nl-BE"/>
              </w:rPr>
            </w:pPr>
            <w:r>
              <w:rPr>
                <w:rFonts w:cs="Arial"/>
                <w:szCs w:val="18"/>
                <w:lang w:val="nl-BE"/>
              </w:rPr>
              <w:t>Integratie van errata</w:t>
            </w:r>
          </w:p>
        </w:tc>
      </w:tr>
      <w:tr w:rsidR="004A14A0" w:rsidRPr="00A83193" w14:paraId="0FC0D82D" w14:textId="77777777" w:rsidTr="004A14A0">
        <w:trPr>
          <w:trHeight w:val="247"/>
        </w:trPr>
        <w:tc>
          <w:tcPr>
            <w:tcW w:w="1418" w:type="dxa"/>
            <w:vMerge/>
          </w:tcPr>
          <w:p w14:paraId="7A92C571" w14:textId="77777777" w:rsidR="004A14A0" w:rsidRDefault="004A14A0" w:rsidP="004A14A0">
            <w:pPr>
              <w:autoSpaceDE w:val="0"/>
              <w:autoSpaceDN w:val="0"/>
              <w:adjustRightInd w:val="0"/>
              <w:spacing w:after="120" w:line="288" w:lineRule="auto"/>
              <w:rPr>
                <w:rFonts w:cs="Arial"/>
                <w:szCs w:val="22"/>
                <w:lang w:val="nl-BE"/>
              </w:rPr>
            </w:pPr>
          </w:p>
        </w:tc>
        <w:tc>
          <w:tcPr>
            <w:tcW w:w="1417" w:type="dxa"/>
            <w:vMerge/>
          </w:tcPr>
          <w:p w14:paraId="6BAD7A2E" w14:textId="77777777" w:rsidR="004A14A0" w:rsidRDefault="004A14A0" w:rsidP="004A14A0">
            <w:pPr>
              <w:spacing w:after="120"/>
              <w:rPr>
                <w:rFonts w:cs="Arial"/>
                <w:szCs w:val="22"/>
                <w:lang w:val="nl-BE"/>
              </w:rPr>
            </w:pPr>
          </w:p>
        </w:tc>
        <w:tc>
          <w:tcPr>
            <w:tcW w:w="2410" w:type="dxa"/>
            <w:vMerge/>
          </w:tcPr>
          <w:p w14:paraId="793539E8" w14:textId="77777777" w:rsidR="004A14A0" w:rsidRPr="00C22324" w:rsidRDefault="004A14A0" w:rsidP="004A14A0">
            <w:pPr>
              <w:spacing w:after="120"/>
              <w:jc w:val="center"/>
              <w:rPr>
                <w:rFonts w:cs="Arial"/>
                <w:szCs w:val="22"/>
              </w:rPr>
            </w:pPr>
          </w:p>
        </w:tc>
        <w:tc>
          <w:tcPr>
            <w:tcW w:w="8505" w:type="dxa"/>
          </w:tcPr>
          <w:p w14:paraId="09FB7B96" w14:textId="449E6220" w:rsidR="004A14A0" w:rsidRDefault="004A14A0" w:rsidP="004A14A0">
            <w:pPr>
              <w:spacing w:after="120"/>
              <w:rPr>
                <w:rFonts w:cs="Arial"/>
                <w:szCs w:val="18"/>
                <w:lang w:val="nl-BE"/>
              </w:rPr>
            </w:pPr>
            <w:r>
              <w:rPr>
                <w:rFonts w:cs="Arial"/>
                <w:szCs w:val="18"/>
                <w:lang w:val="nl-BE"/>
              </w:rPr>
              <w:t xml:space="preserve">Intégration </w:t>
            </w:r>
            <w:proofErr w:type="spellStart"/>
            <w:r>
              <w:rPr>
                <w:rFonts w:cs="Arial"/>
                <w:szCs w:val="18"/>
                <w:lang w:val="nl-BE"/>
              </w:rPr>
              <w:t>d’errata</w:t>
            </w:r>
            <w:proofErr w:type="spellEnd"/>
          </w:p>
        </w:tc>
      </w:tr>
      <w:tr w:rsidR="008905C5" w:rsidRPr="00A83193" w14:paraId="11650C83" w14:textId="77777777" w:rsidTr="008905C5">
        <w:trPr>
          <w:trHeight w:val="330"/>
        </w:trPr>
        <w:tc>
          <w:tcPr>
            <w:tcW w:w="1418" w:type="dxa"/>
            <w:vMerge w:val="restart"/>
          </w:tcPr>
          <w:p w14:paraId="1C0C017C" w14:textId="6C9DB0EA" w:rsidR="008905C5" w:rsidRDefault="008905C5" w:rsidP="004A14A0">
            <w:pPr>
              <w:autoSpaceDE w:val="0"/>
              <w:autoSpaceDN w:val="0"/>
              <w:adjustRightInd w:val="0"/>
              <w:spacing w:after="120" w:line="288" w:lineRule="auto"/>
              <w:rPr>
                <w:rFonts w:cs="Arial"/>
                <w:szCs w:val="22"/>
                <w:lang w:val="nl-BE"/>
              </w:rPr>
            </w:pPr>
            <w:r>
              <w:rPr>
                <w:rFonts w:cs="Arial"/>
                <w:szCs w:val="22"/>
                <w:lang w:val="nl-BE"/>
              </w:rPr>
              <w:t>V3.4</w:t>
            </w:r>
          </w:p>
        </w:tc>
        <w:tc>
          <w:tcPr>
            <w:tcW w:w="1417" w:type="dxa"/>
            <w:vMerge w:val="restart"/>
          </w:tcPr>
          <w:p w14:paraId="13A1AD65" w14:textId="7898EB1A" w:rsidR="008905C5" w:rsidRDefault="008905C5" w:rsidP="004A14A0">
            <w:pPr>
              <w:spacing w:after="120"/>
              <w:rPr>
                <w:rFonts w:cs="Arial"/>
                <w:szCs w:val="22"/>
                <w:lang w:val="nl-BE"/>
              </w:rPr>
            </w:pPr>
            <w:r>
              <w:rPr>
                <w:rFonts w:cs="Arial"/>
                <w:szCs w:val="22"/>
                <w:lang w:val="nl-BE"/>
              </w:rPr>
              <w:t>31/01/2016</w:t>
            </w:r>
          </w:p>
        </w:tc>
        <w:tc>
          <w:tcPr>
            <w:tcW w:w="2410" w:type="dxa"/>
            <w:vMerge w:val="restart"/>
          </w:tcPr>
          <w:p w14:paraId="3C85A9C6" w14:textId="1B04E131" w:rsidR="008905C5" w:rsidRPr="00C22324" w:rsidRDefault="008905C5" w:rsidP="004A14A0">
            <w:pPr>
              <w:spacing w:after="120"/>
              <w:jc w:val="center"/>
              <w:rPr>
                <w:rFonts w:cs="Arial"/>
                <w:szCs w:val="22"/>
              </w:rPr>
            </w:pPr>
            <w:r w:rsidRPr="00C22324">
              <w:rPr>
                <w:rFonts w:cs="Arial"/>
                <w:szCs w:val="22"/>
              </w:rPr>
              <w:t xml:space="preserve">Atrias MPP </w:t>
            </w:r>
            <w:r w:rsidR="00633185">
              <w:rPr>
                <w:rFonts w:cs="Arial"/>
                <w:szCs w:val="22"/>
              </w:rPr>
              <w:t>UMIG</w:t>
            </w:r>
            <w:r w:rsidRPr="00C22324">
              <w:rPr>
                <w:rFonts w:cs="Arial"/>
                <w:szCs w:val="22"/>
              </w:rPr>
              <w:t xml:space="preserve"> Project</w:t>
            </w:r>
          </w:p>
        </w:tc>
        <w:tc>
          <w:tcPr>
            <w:tcW w:w="8505" w:type="dxa"/>
          </w:tcPr>
          <w:p w14:paraId="6ECEDF9A" w14:textId="399B631D" w:rsidR="008905C5" w:rsidRDefault="008905C5" w:rsidP="004A14A0">
            <w:pPr>
              <w:spacing w:after="120"/>
              <w:rPr>
                <w:rFonts w:cs="Arial"/>
                <w:szCs w:val="18"/>
                <w:lang w:val="nl-BE"/>
              </w:rPr>
            </w:pPr>
            <w:r>
              <w:rPr>
                <w:rFonts w:cs="Arial"/>
                <w:szCs w:val="18"/>
                <w:lang w:val="nl-BE"/>
              </w:rPr>
              <w:t>Geen veranderingen</w:t>
            </w:r>
          </w:p>
        </w:tc>
      </w:tr>
      <w:tr w:rsidR="008905C5" w:rsidRPr="00A83193" w14:paraId="561D60AC" w14:textId="77777777" w:rsidTr="004A14A0">
        <w:trPr>
          <w:trHeight w:val="330"/>
        </w:trPr>
        <w:tc>
          <w:tcPr>
            <w:tcW w:w="1418" w:type="dxa"/>
            <w:vMerge/>
          </w:tcPr>
          <w:p w14:paraId="40645962" w14:textId="77777777" w:rsidR="008905C5" w:rsidRDefault="008905C5" w:rsidP="004A14A0">
            <w:pPr>
              <w:autoSpaceDE w:val="0"/>
              <w:autoSpaceDN w:val="0"/>
              <w:adjustRightInd w:val="0"/>
              <w:spacing w:after="120" w:line="288" w:lineRule="auto"/>
              <w:rPr>
                <w:rFonts w:cs="Arial"/>
                <w:szCs w:val="22"/>
                <w:lang w:val="nl-BE"/>
              </w:rPr>
            </w:pPr>
          </w:p>
        </w:tc>
        <w:tc>
          <w:tcPr>
            <w:tcW w:w="1417" w:type="dxa"/>
            <w:vMerge/>
          </w:tcPr>
          <w:p w14:paraId="64C5E03D" w14:textId="77777777" w:rsidR="008905C5" w:rsidRDefault="008905C5" w:rsidP="004A14A0">
            <w:pPr>
              <w:spacing w:after="120"/>
              <w:rPr>
                <w:rFonts w:cs="Arial"/>
                <w:szCs w:val="22"/>
                <w:lang w:val="nl-BE"/>
              </w:rPr>
            </w:pPr>
          </w:p>
        </w:tc>
        <w:tc>
          <w:tcPr>
            <w:tcW w:w="2410" w:type="dxa"/>
            <w:vMerge/>
          </w:tcPr>
          <w:p w14:paraId="1638639F" w14:textId="77777777" w:rsidR="008905C5" w:rsidRPr="00C22324" w:rsidRDefault="008905C5" w:rsidP="004A14A0">
            <w:pPr>
              <w:spacing w:after="120"/>
              <w:jc w:val="center"/>
              <w:rPr>
                <w:rFonts w:cs="Arial"/>
                <w:szCs w:val="22"/>
              </w:rPr>
            </w:pPr>
          </w:p>
        </w:tc>
        <w:tc>
          <w:tcPr>
            <w:tcW w:w="8505" w:type="dxa"/>
          </w:tcPr>
          <w:p w14:paraId="0C528DFA" w14:textId="19362DB9" w:rsidR="008905C5" w:rsidRDefault="008905C5" w:rsidP="004A14A0">
            <w:pPr>
              <w:spacing w:after="120"/>
              <w:rPr>
                <w:rFonts w:cs="Arial"/>
                <w:szCs w:val="18"/>
                <w:lang w:val="nl-BE"/>
              </w:rPr>
            </w:pPr>
            <w:r>
              <w:rPr>
                <w:rFonts w:cs="Arial"/>
                <w:szCs w:val="18"/>
                <w:lang w:val="nl-BE"/>
              </w:rPr>
              <w:t xml:space="preserve">Pas de </w:t>
            </w:r>
            <w:proofErr w:type="spellStart"/>
            <w:r>
              <w:rPr>
                <w:rFonts w:cs="Arial"/>
                <w:szCs w:val="18"/>
                <w:lang w:val="nl-BE"/>
              </w:rPr>
              <w:t>changements</w:t>
            </w:r>
            <w:proofErr w:type="spellEnd"/>
          </w:p>
        </w:tc>
      </w:tr>
      <w:tr w:rsidR="00633185" w:rsidRPr="00B77010" w14:paraId="44219AF5" w14:textId="77777777" w:rsidTr="004A14A0">
        <w:trPr>
          <w:trHeight w:val="330"/>
        </w:trPr>
        <w:tc>
          <w:tcPr>
            <w:tcW w:w="1418" w:type="dxa"/>
            <w:vMerge w:val="restart"/>
          </w:tcPr>
          <w:p w14:paraId="056B031E" w14:textId="12E90AD8" w:rsidR="00633185" w:rsidRDefault="00633185" w:rsidP="004A14A0">
            <w:pPr>
              <w:autoSpaceDE w:val="0"/>
              <w:autoSpaceDN w:val="0"/>
              <w:adjustRightInd w:val="0"/>
              <w:spacing w:after="120" w:line="288" w:lineRule="auto"/>
              <w:rPr>
                <w:rFonts w:cs="Arial"/>
                <w:szCs w:val="22"/>
                <w:lang w:val="nl-BE"/>
              </w:rPr>
            </w:pPr>
            <w:r>
              <w:rPr>
                <w:rFonts w:cs="Arial"/>
                <w:szCs w:val="22"/>
                <w:lang w:val="nl-BE"/>
              </w:rPr>
              <w:t>V6.5</w:t>
            </w:r>
          </w:p>
        </w:tc>
        <w:tc>
          <w:tcPr>
            <w:tcW w:w="1417" w:type="dxa"/>
            <w:vMerge w:val="restart"/>
          </w:tcPr>
          <w:p w14:paraId="75635B5B" w14:textId="1151C93A" w:rsidR="00633185" w:rsidRDefault="00633185" w:rsidP="004A14A0">
            <w:pPr>
              <w:spacing w:after="120"/>
              <w:rPr>
                <w:rFonts w:cs="Arial"/>
                <w:szCs w:val="22"/>
                <w:lang w:val="nl-BE"/>
              </w:rPr>
            </w:pPr>
            <w:r>
              <w:rPr>
                <w:rFonts w:cs="Arial"/>
                <w:szCs w:val="22"/>
                <w:lang w:val="nl-BE"/>
              </w:rPr>
              <w:t>30/06/2016</w:t>
            </w:r>
          </w:p>
        </w:tc>
        <w:tc>
          <w:tcPr>
            <w:tcW w:w="2410" w:type="dxa"/>
            <w:vMerge w:val="restart"/>
          </w:tcPr>
          <w:p w14:paraId="7FB49A81" w14:textId="1B4F1954" w:rsidR="00633185" w:rsidRPr="00C22324" w:rsidRDefault="00633185" w:rsidP="004A14A0">
            <w:pPr>
              <w:spacing w:after="120"/>
              <w:jc w:val="center"/>
              <w:rPr>
                <w:rFonts w:cs="Arial"/>
                <w:szCs w:val="22"/>
              </w:rPr>
            </w:pPr>
            <w:r w:rsidRPr="00C22324">
              <w:rPr>
                <w:rFonts w:cs="Arial"/>
                <w:szCs w:val="22"/>
              </w:rPr>
              <w:t xml:space="preserve">Atrias MPP </w:t>
            </w:r>
            <w:r>
              <w:rPr>
                <w:rFonts w:cs="Arial"/>
                <w:szCs w:val="22"/>
              </w:rPr>
              <w:t>UMIG</w:t>
            </w:r>
            <w:r w:rsidRPr="00C22324">
              <w:rPr>
                <w:rFonts w:cs="Arial"/>
                <w:szCs w:val="22"/>
              </w:rPr>
              <w:t xml:space="preserve"> Project</w:t>
            </w:r>
          </w:p>
        </w:tc>
        <w:tc>
          <w:tcPr>
            <w:tcW w:w="8505" w:type="dxa"/>
          </w:tcPr>
          <w:p w14:paraId="4E984F28" w14:textId="1EC166BF" w:rsidR="00633185" w:rsidRDefault="00633185" w:rsidP="004A14A0">
            <w:pPr>
              <w:spacing w:after="120"/>
              <w:rPr>
                <w:rFonts w:cs="Arial"/>
                <w:szCs w:val="18"/>
                <w:lang w:val="nl-BE"/>
              </w:rPr>
            </w:pPr>
            <w:r>
              <w:rPr>
                <w:rFonts w:cs="Arial"/>
                <w:szCs w:val="18"/>
                <w:lang w:val="nl-BE"/>
              </w:rPr>
              <w:t>Veranderingen ten gevolge van de herziening van de nomenclatuur en versie nummering</w:t>
            </w:r>
          </w:p>
        </w:tc>
      </w:tr>
      <w:tr w:rsidR="00633185" w:rsidRPr="00633185" w14:paraId="2B2AECF3" w14:textId="77777777" w:rsidTr="00633185">
        <w:trPr>
          <w:trHeight w:val="373"/>
        </w:trPr>
        <w:tc>
          <w:tcPr>
            <w:tcW w:w="1418" w:type="dxa"/>
            <w:vMerge/>
          </w:tcPr>
          <w:p w14:paraId="3F6C1C7E" w14:textId="77777777" w:rsidR="00633185" w:rsidRDefault="00633185" w:rsidP="004A14A0">
            <w:pPr>
              <w:autoSpaceDE w:val="0"/>
              <w:autoSpaceDN w:val="0"/>
              <w:adjustRightInd w:val="0"/>
              <w:spacing w:after="120" w:line="288" w:lineRule="auto"/>
              <w:rPr>
                <w:rFonts w:cs="Arial"/>
                <w:szCs w:val="22"/>
                <w:lang w:val="nl-BE"/>
              </w:rPr>
            </w:pPr>
          </w:p>
        </w:tc>
        <w:tc>
          <w:tcPr>
            <w:tcW w:w="1417" w:type="dxa"/>
            <w:vMerge/>
          </w:tcPr>
          <w:p w14:paraId="318DF4A7" w14:textId="77777777" w:rsidR="00633185" w:rsidRDefault="00633185" w:rsidP="004A14A0">
            <w:pPr>
              <w:spacing w:after="120"/>
              <w:rPr>
                <w:rFonts w:cs="Arial"/>
                <w:szCs w:val="22"/>
                <w:lang w:val="nl-BE"/>
              </w:rPr>
            </w:pPr>
          </w:p>
        </w:tc>
        <w:tc>
          <w:tcPr>
            <w:tcW w:w="2410" w:type="dxa"/>
            <w:vMerge/>
          </w:tcPr>
          <w:p w14:paraId="2DEF6D35" w14:textId="77777777" w:rsidR="00633185" w:rsidRPr="00633185" w:rsidRDefault="00633185" w:rsidP="004A14A0">
            <w:pPr>
              <w:spacing w:after="120"/>
              <w:jc w:val="center"/>
              <w:rPr>
                <w:rFonts w:cs="Arial"/>
                <w:szCs w:val="22"/>
                <w:lang w:val="nl-BE"/>
              </w:rPr>
            </w:pPr>
          </w:p>
        </w:tc>
        <w:tc>
          <w:tcPr>
            <w:tcW w:w="8505" w:type="dxa"/>
            <w:vAlign w:val="center"/>
          </w:tcPr>
          <w:p w14:paraId="553D491E" w14:textId="5AE7DD0A" w:rsidR="00633185" w:rsidRPr="00633185" w:rsidRDefault="00633185" w:rsidP="006331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rPr>
                <w:rFonts w:ascii="Segoe Print" w:hAnsi="Segoe Print" w:cs="Segoe Print"/>
                <w:sz w:val="22"/>
                <w:szCs w:val="22"/>
                <w:lang w:val="fr-FR"/>
              </w:rPr>
            </w:pPr>
            <w:r>
              <w:rPr>
                <w:rFonts w:cs="Arial"/>
                <w:szCs w:val="18"/>
                <w:lang w:val="fr-FR"/>
              </w:rPr>
              <w:t>Changements suite à la révision de la nomenclature et numérotation des versions</w:t>
            </w:r>
          </w:p>
        </w:tc>
      </w:tr>
      <w:tr w:rsidR="007F0E31" w:rsidRPr="00B77010" w14:paraId="148E7026" w14:textId="77777777" w:rsidTr="00633185">
        <w:trPr>
          <w:trHeight w:val="373"/>
        </w:trPr>
        <w:tc>
          <w:tcPr>
            <w:tcW w:w="1418" w:type="dxa"/>
            <w:vMerge w:val="restart"/>
          </w:tcPr>
          <w:p w14:paraId="4E19EE80" w14:textId="72277547" w:rsidR="007F0E31" w:rsidRDefault="004925B7" w:rsidP="004A14A0">
            <w:pPr>
              <w:autoSpaceDE w:val="0"/>
              <w:autoSpaceDN w:val="0"/>
              <w:adjustRightInd w:val="0"/>
              <w:spacing w:after="120" w:line="288" w:lineRule="auto"/>
              <w:rPr>
                <w:rFonts w:cs="Arial"/>
                <w:szCs w:val="22"/>
                <w:lang w:val="nl-BE"/>
              </w:rPr>
            </w:pPr>
            <w:r>
              <w:rPr>
                <w:rFonts w:cs="Arial"/>
                <w:szCs w:val="22"/>
                <w:lang w:val="nl-BE"/>
              </w:rPr>
              <w:t>2017</w:t>
            </w:r>
          </w:p>
        </w:tc>
        <w:tc>
          <w:tcPr>
            <w:tcW w:w="1417" w:type="dxa"/>
            <w:vMerge w:val="restart"/>
          </w:tcPr>
          <w:p w14:paraId="53DF7A38" w14:textId="6F07DDC9" w:rsidR="007F0E31" w:rsidRDefault="007F0E31" w:rsidP="004A14A0">
            <w:pPr>
              <w:spacing w:after="120"/>
              <w:rPr>
                <w:rFonts w:cs="Arial"/>
                <w:szCs w:val="22"/>
                <w:lang w:val="nl-BE"/>
              </w:rPr>
            </w:pPr>
            <w:r>
              <w:rPr>
                <w:rFonts w:cs="Arial"/>
                <w:szCs w:val="22"/>
                <w:lang w:val="nl-BE"/>
              </w:rPr>
              <w:t>30/12/2016</w:t>
            </w:r>
          </w:p>
        </w:tc>
        <w:tc>
          <w:tcPr>
            <w:tcW w:w="2410" w:type="dxa"/>
            <w:vMerge w:val="restart"/>
          </w:tcPr>
          <w:p w14:paraId="3F608864" w14:textId="0D715BA5" w:rsidR="007F0E31" w:rsidRPr="00633185" w:rsidRDefault="007F0E31" w:rsidP="004A14A0">
            <w:pPr>
              <w:spacing w:after="120"/>
              <w:jc w:val="center"/>
              <w:rPr>
                <w:rFonts w:cs="Arial"/>
                <w:szCs w:val="22"/>
                <w:lang w:val="nl-BE"/>
              </w:rPr>
            </w:pPr>
            <w:r>
              <w:rPr>
                <w:rFonts w:cs="Arial"/>
                <w:szCs w:val="22"/>
                <w:lang w:val="nl-BE"/>
              </w:rPr>
              <w:t>Atrias MPP UMIG Project</w:t>
            </w:r>
          </w:p>
        </w:tc>
        <w:tc>
          <w:tcPr>
            <w:tcW w:w="8505" w:type="dxa"/>
            <w:vAlign w:val="center"/>
          </w:tcPr>
          <w:p w14:paraId="755D3A31" w14:textId="67D2B95B" w:rsidR="007F0E31" w:rsidRPr="005E102D" w:rsidRDefault="005E102D" w:rsidP="005E102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BE"/>
              </w:rPr>
            </w:pPr>
            <w:r w:rsidRPr="005E102D">
              <w:rPr>
                <w:rFonts w:cs="Arial"/>
                <w:szCs w:val="18"/>
                <w:lang w:val="nl-BE"/>
              </w:rPr>
              <w:t>Veranderingen ten gevolge van een alge</w:t>
            </w:r>
            <w:r>
              <w:rPr>
                <w:rFonts w:cs="Arial"/>
                <w:szCs w:val="18"/>
                <w:lang w:val="nl-BE"/>
              </w:rPr>
              <w:t xml:space="preserve">mene revisie van het document </w:t>
            </w:r>
            <w:r w:rsidRPr="005E102D">
              <w:rPr>
                <w:rFonts w:cs="Arial"/>
                <w:szCs w:val="18"/>
                <w:lang w:val="nl-BE"/>
              </w:rPr>
              <w:t>en van de wijzigingen van het model van RLP0N gas.</w:t>
            </w:r>
          </w:p>
        </w:tc>
      </w:tr>
      <w:tr w:rsidR="007F0E31" w:rsidRPr="00633185" w14:paraId="001D19A2" w14:textId="77777777" w:rsidTr="00633185">
        <w:trPr>
          <w:trHeight w:val="373"/>
        </w:trPr>
        <w:tc>
          <w:tcPr>
            <w:tcW w:w="1418" w:type="dxa"/>
            <w:vMerge/>
          </w:tcPr>
          <w:p w14:paraId="37712F82" w14:textId="77777777" w:rsidR="007F0E31" w:rsidRDefault="007F0E31" w:rsidP="004A14A0">
            <w:pPr>
              <w:autoSpaceDE w:val="0"/>
              <w:autoSpaceDN w:val="0"/>
              <w:adjustRightInd w:val="0"/>
              <w:spacing w:after="120" w:line="288" w:lineRule="auto"/>
              <w:rPr>
                <w:rFonts w:cs="Arial"/>
                <w:szCs w:val="22"/>
                <w:lang w:val="nl-BE"/>
              </w:rPr>
            </w:pPr>
          </w:p>
        </w:tc>
        <w:tc>
          <w:tcPr>
            <w:tcW w:w="1417" w:type="dxa"/>
            <w:vMerge/>
          </w:tcPr>
          <w:p w14:paraId="0C384F91" w14:textId="77777777" w:rsidR="007F0E31" w:rsidRDefault="007F0E31" w:rsidP="004A14A0">
            <w:pPr>
              <w:spacing w:after="120"/>
              <w:rPr>
                <w:rFonts w:cs="Arial"/>
                <w:szCs w:val="22"/>
                <w:lang w:val="nl-BE"/>
              </w:rPr>
            </w:pPr>
          </w:p>
        </w:tc>
        <w:tc>
          <w:tcPr>
            <w:tcW w:w="2410" w:type="dxa"/>
            <w:vMerge/>
          </w:tcPr>
          <w:p w14:paraId="67513023" w14:textId="77777777" w:rsidR="007F0E31" w:rsidRPr="00633185" w:rsidRDefault="007F0E31" w:rsidP="004A14A0">
            <w:pPr>
              <w:spacing w:after="120"/>
              <w:jc w:val="center"/>
              <w:rPr>
                <w:rFonts w:cs="Arial"/>
                <w:szCs w:val="22"/>
                <w:lang w:val="nl-BE"/>
              </w:rPr>
            </w:pPr>
          </w:p>
        </w:tc>
        <w:tc>
          <w:tcPr>
            <w:tcW w:w="8505" w:type="dxa"/>
            <w:vAlign w:val="center"/>
          </w:tcPr>
          <w:p w14:paraId="30B08CFA" w14:textId="54E4197A" w:rsidR="007F0E31" w:rsidRDefault="005E102D" w:rsidP="005E102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fr-FR"/>
              </w:rPr>
            </w:pPr>
            <w:r w:rsidRPr="005E102D">
              <w:rPr>
                <w:rFonts w:cs="Arial"/>
                <w:szCs w:val="18"/>
                <w:lang w:val="fr-FR"/>
              </w:rPr>
              <w:t>Changements suite à la révision générale du document et aux modifications de modèle pour les RLP0N du gaz.</w:t>
            </w:r>
          </w:p>
        </w:tc>
      </w:tr>
      <w:tr w:rsidR="00335F68" w:rsidRPr="00B77010" w14:paraId="71B9E55A" w14:textId="77777777" w:rsidTr="00335F68">
        <w:trPr>
          <w:trHeight w:val="373"/>
        </w:trPr>
        <w:tc>
          <w:tcPr>
            <w:tcW w:w="1418" w:type="dxa"/>
          </w:tcPr>
          <w:p w14:paraId="58E86C33" w14:textId="3337EE4D" w:rsidR="00335F68" w:rsidRDefault="00335F68" w:rsidP="00335F68">
            <w:pPr>
              <w:autoSpaceDE w:val="0"/>
              <w:autoSpaceDN w:val="0"/>
              <w:adjustRightInd w:val="0"/>
              <w:spacing w:after="120" w:line="288" w:lineRule="auto"/>
              <w:rPr>
                <w:rFonts w:cs="Arial"/>
                <w:szCs w:val="22"/>
                <w:lang w:val="nl-BE"/>
              </w:rPr>
            </w:pPr>
            <w:r>
              <w:rPr>
                <w:rFonts w:cs="Arial"/>
                <w:szCs w:val="22"/>
                <w:lang w:val="nl-BE"/>
              </w:rPr>
              <w:lastRenderedPageBreak/>
              <w:t>2018</w:t>
            </w:r>
          </w:p>
        </w:tc>
        <w:tc>
          <w:tcPr>
            <w:tcW w:w="1417" w:type="dxa"/>
          </w:tcPr>
          <w:p w14:paraId="678BC860" w14:textId="28BAA269" w:rsidR="00335F68" w:rsidRDefault="00335F68" w:rsidP="00335F68">
            <w:pPr>
              <w:spacing w:after="120"/>
              <w:rPr>
                <w:rFonts w:cs="Arial"/>
                <w:szCs w:val="22"/>
                <w:lang w:val="nl-BE"/>
              </w:rPr>
            </w:pPr>
            <w:r>
              <w:rPr>
                <w:rFonts w:cs="Arial"/>
                <w:szCs w:val="22"/>
                <w:lang w:val="nl-BE"/>
              </w:rPr>
              <w:t>03/11/2017</w:t>
            </w:r>
          </w:p>
        </w:tc>
        <w:tc>
          <w:tcPr>
            <w:tcW w:w="2410" w:type="dxa"/>
          </w:tcPr>
          <w:p w14:paraId="789301A2" w14:textId="23B3453F" w:rsidR="00335F68" w:rsidRPr="00633185" w:rsidRDefault="00335F68" w:rsidP="00335F68">
            <w:pPr>
              <w:spacing w:after="120"/>
              <w:jc w:val="center"/>
              <w:rPr>
                <w:rFonts w:cs="Arial"/>
                <w:szCs w:val="22"/>
                <w:lang w:val="nl-BE"/>
              </w:rPr>
            </w:pPr>
            <w:r>
              <w:rPr>
                <w:rFonts w:cs="Arial"/>
                <w:szCs w:val="22"/>
                <w:lang w:val="nl-BE"/>
              </w:rPr>
              <w:t>Atrias MPP UMIG Project</w:t>
            </w:r>
          </w:p>
        </w:tc>
        <w:tc>
          <w:tcPr>
            <w:tcW w:w="8505" w:type="dxa"/>
            <w:vAlign w:val="center"/>
          </w:tcPr>
          <w:p w14:paraId="3AB2A03C" w14:textId="60E15174" w:rsidR="00335F68" w:rsidRDefault="00335F68" w:rsidP="00335F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BE"/>
              </w:rPr>
            </w:pPr>
            <w:r>
              <w:rPr>
                <w:rFonts w:cs="Arial"/>
                <w:szCs w:val="18"/>
                <w:lang w:val="nl-BE"/>
              </w:rPr>
              <w:t xml:space="preserve">Geen veranderingen / Pas de </w:t>
            </w:r>
            <w:proofErr w:type="spellStart"/>
            <w:r>
              <w:rPr>
                <w:rFonts w:cs="Arial"/>
                <w:szCs w:val="18"/>
                <w:lang w:val="nl-BE"/>
              </w:rPr>
              <w:t>changements</w:t>
            </w:r>
            <w:proofErr w:type="spellEnd"/>
          </w:p>
        </w:tc>
      </w:tr>
      <w:tr w:rsidR="00335F68" w:rsidRPr="00B77010" w14:paraId="714CC637" w14:textId="77777777" w:rsidTr="00335F68">
        <w:trPr>
          <w:trHeight w:val="373"/>
        </w:trPr>
        <w:tc>
          <w:tcPr>
            <w:tcW w:w="1418" w:type="dxa"/>
          </w:tcPr>
          <w:p w14:paraId="03A09972" w14:textId="578989EB" w:rsidR="00335F68" w:rsidRDefault="00335F68" w:rsidP="00335F68">
            <w:pPr>
              <w:autoSpaceDE w:val="0"/>
              <w:autoSpaceDN w:val="0"/>
              <w:adjustRightInd w:val="0"/>
              <w:spacing w:after="120" w:line="288" w:lineRule="auto"/>
              <w:rPr>
                <w:rFonts w:cs="Arial"/>
                <w:szCs w:val="22"/>
                <w:lang w:val="nl-BE"/>
              </w:rPr>
            </w:pPr>
            <w:r>
              <w:rPr>
                <w:rFonts w:cs="Arial"/>
                <w:szCs w:val="22"/>
                <w:lang w:val="nl-BE"/>
              </w:rPr>
              <w:t>2019</w:t>
            </w:r>
          </w:p>
        </w:tc>
        <w:tc>
          <w:tcPr>
            <w:tcW w:w="1417" w:type="dxa"/>
          </w:tcPr>
          <w:p w14:paraId="432B65AF" w14:textId="6E65F488" w:rsidR="00335F68" w:rsidRDefault="00335F68" w:rsidP="00335F68">
            <w:pPr>
              <w:spacing w:after="120"/>
              <w:rPr>
                <w:rFonts w:cs="Arial"/>
                <w:szCs w:val="22"/>
                <w:lang w:val="nl-BE"/>
              </w:rPr>
            </w:pPr>
            <w:r>
              <w:rPr>
                <w:rFonts w:cs="Arial"/>
                <w:szCs w:val="22"/>
                <w:lang w:val="nl-BE"/>
              </w:rPr>
              <w:t>19/09/2018</w:t>
            </w:r>
          </w:p>
        </w:tc>
        <w:tc>
          <w:tcPr>
            <w:tcW w:w="2410" w:type="dxa"/>
          </w:tcPr>
          <w:p w14:paraId="72E8B80C" w14:textId="1D8DBADF" w:rsidR="00335F68" w:rsidRPr="00633185" w:rsidRDefault="00335F68" w:rsidP="00335F68">
            <w:pPr>
              <w:spacing w:after="120"/>
              <w:jc w:val="center"/>
              <w:rPr>
                <w:rFonts w:cs="Arial"/>
                <w:szCs w:val="22"/>
                <w:lang w:val="nl-BE"/>
              </w:rPr>
            </w:pPr>
            <w:r>
              <w:rPr>
                <w:rFonts w:cs="Arial"/>
                <w:szCs w:val="22"/>
                <w:lang w:val="nl-BE"/>
              </w:rPr>
              <w:t>Atrias MPP UMIG Project</w:t>
            </w:r>
          </w:p>
        </w:tc>
        <w:tc>
          <w:tcPr>
            <w:tcW w:w="8505" w:type="dxa"/>
            <w:vAlign w:val="center"/>
          </w:tcPr>
          <w:p w14:paraId="64E99D84" w14:textId="6146C88A" w:rsidR="00335F68" w:rsidRDefault="00335F68" w:rsidP="00335F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BE"/>
              </w:rPr>
            </w:pPr>
            <w:r>
              <w:rPr>
                <w:rFonts w:cs="Arial"/>
                <w:szCs w:val="18"/>
                <w:lang w:val="nl-BE"/>
              </w:rPr>
              <w:t xml:space="preserve">Geen veranderingen / Pas de </w:t>
            </w:r>
            <w:proofErr w:type="spellStart"/>
            <w:r>
              <w:rPr>
                <w:rFonts w:cs="Arial"/>
                <w:szCs w:val="18"/>
                <w:lang w:val="nl-BE"/>
              </w:rPr>
              <w:t>changements</w:t>
            </w:r>
            <w:proofErr w:type="spellEnd"/>
          </w:p>
        </w:tc>
      </w:tr>
      <w:tr w:rsidR="00D23915" w:rsidRPr="00B77010" w14:paraId="1ED709F4" w14:textId="77777777" w:rsidTr="00335F68">
        <w:trPr>
          <w:trHeight w:val="373"/>
        </w:trPr>
        <w:tc>
          <w:tcPr>
            <w:tcW w:w="1418" w:type="dxa"/>
          </w:tcPr>
          <w:p w14:paraId="7DB0763B" w14:textId="2DDDE908" w:rsidR="00D23915" w:rsidRDefault="00B91D67" w:rsidP="00D23915">
            <w:pPr>
              <w:autoSpaceDE w:val="0"/>
              <w:autoSpaceDN w:val="0"/>
              <w:adjustRightInd w:val="0"/>
              <w:spacing w:after="120" w:line="288" w:lineRule="auto"/>
              <w:rPr>
                <w:rFonts w:cs="Arial"/>
                <w:szCs w:val="22"/>
                <w:lang w:val="nl-BE"/>
              </w:rPr>
            </w:pPr>
            <w:r>
              <w:rPr>
                <w:rFonts w:cs="Arial"/>
                <w:szCs w:val="22"/>
                <w:lang w:val="nl-BE"/>
              </w:rPr>
              <w:t>2020</w:t>
            </w:r>
          </w:p>
        </w:tc>
        <w:tc>
          <w:tcPr>
            <w:tcW w:w="1417" w:type="dxa"/>
          </w:tcPr>
          <w:p w14:paraId="75B4B5C8" w14:textId="69367A1A" w:rsidR="00D23915" w:rsidRDefault="00D23915" w:rsidP="00D23915">
            <w:pPr>
              <w:spacing w:after="120"/>
              <w:rPr>
                <w:rFonts w:cs="Arial"/>
                <w:szCs w:val="22"/>
                <w:lang w:val="nl-BE"/>
              </w:rPr>
            </w:pPr>
            <w:r>
              <w:rPr>
                <w:rFonts w:cs="Arial"/>
                <w:szCs w:val="22"/>
                <w:lang w:val="nl-BE"/>
              </w:rPr>
              <w:t>06/12/2019</w:t>
            </w:r>
          </w:p>
        </w:tc>
        <w:tc>
          <w:tcPr>
            <w:tcW w:w="2410" w:type="dxa"/>
          </w:tcPr>
          <w:p w14:paraId="30AEBFB4" w14:textId="70354FAA" w:rsidR="00D23915" w:rsidRDefault="00D23915" w:rsidP="00D23915">
            <w:pPr>
              <w:spacing w:after="120"/>
              <w:jc w:val="center"/>
              <w:rPr>
                <w:rFonts w:cs="Arial"/>
                <w:szCs w:val="22"/>
                <w:lang w:val="nl-BE"/>
              </w:rPr>
            </w:pPr>
            <w:r>
              <w:rPr>
                <w:rFonts w:cs="Arial"/>
                <w:szCs w:val="22"/>
                <w:lang w:val="nl-BE"/>
              </w:rPr>
              <w:t>Atrias MPP UMIG Project</w:t>
            </w:r>
          </w:p>
        </w:tc>
        <w:tc>
          <w:tcPr>
            <w:tcW w:w="8505" w:type="dxa"/>
            <w:vAlign w:val="center"/>
          </w:tcPr>
          <w:p w14:paraId="3AFD3495" w14:textId="483E28B0" w:rsidR="00D23915" w:rsidRDefault="00D23915" w:rsidP="00D239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BE"/>
              </w:rPr>
            </w:pPr>
            <w:r>
              <w:rPr>
                <w:rFonts w:cs="Arial"/>
                <w:szCs w:val="18"/>
                <w:lang w:val="nl-BE"/>
              </w:rPr>
              <w:t xml:space="preserve">Geen veranderingen / Pas de </w:t>
            </w:r>
            <w:proofErr w:type="spellStart"/>
            <w:r>
              <w:rPr>
                <w:rFonts w:cs="Arial"/>
                <w:szCs w:val="18"/>
                <w:lang w:val="nl-BE"/>
              </w:rPr>
              <w:t>changements</w:t>
            </w:r>
            <w:proofErr w:type="spellEnd"/>
          </w:p>
        </w:tc>
      </w:tr>
      <w:tr w:rsidR="002D57BF" w:rsidRPr="002D57BF" w14:paraId="2A57F2F1" w14:textId="77777777" w:rsidTr="00335F68">
        <w:trPr>
          <w:trHeight w:val="373"/>
        </w:trPr>
        <w:tc>
          <w:tcPr>
            <w:tcW w:w="1418" w:type="dxa"/>
          </w:tcPr>
          <w:p w14:paraId="07DB71AD" w14:textId="50C779AB" w:rsidR="002D57BF" w:rsidRDefault="002D57BF" w:rsidP="002D57BF">
            <w:pPr>
              <w:autoSpaceDE w:val="0"/>
              <w:autoSpaceDN w:val="0"/>
              <w:adjustRightInd w:val="0"/>
              <w:spacing w:after="120" w:line="288" w:lineRule="auto"/>
              <w:rPr>
                <w:rFonts w:cs="Arial"/>
                <w:szCs w:val="22"/>
                <w:lang w:val="nl-BE"/>
              </w:rPr>
            </w:pPr>
            <w:r>
              <w:rPr>
                <w:rFonts w:cs="Arial"/>
                <w:szCs w:val="22"/>
                <w:lang w:val="nl-BE"/>
              </w:rPr>
              <w:t>2021</w:t>
            </w:r>
          </w:p>
        </w:tc>
        <w:tc>
          <w:tcPr>
            <w:tcW w:w="1417" w:type="dxa"/>
          </w:tcPr>
          <w:p w14:paraId="08A4A04A" w14:textId="382EBDCB" w:rsidR="002D57BF" w:rsidRDefault="002D57BF" w:rsidP="002D57BF">
            <w:pPr>
              <w:spacing w:after="120"/>
              <w:rPr>
                <w:rFonts w:cs="Arial"/>
                <w:szCs w:val="22"/>
                <w:lang w:val="nl-BE"/>
              </w:rPr>
            </w:pPr>
            <w:r>
              <w:rPr>
                <w:rFonts w:cs="Arial"/>
                <w:szCs w:val="22"/>
                <w:lang w:val="nl-BE"/>
              </w:rPr>
              <w:t>15/12/2020</w:t>
            </w:r>
          </w:p>
        </w:tc>
        <w:tc>
          <w:tcPr>
            <w:tcW w:w="2410" w:type="dxa"/>
          </w:tcPr>
          <w:p w14:paraId="2EA5F154" w14:textId="67413721" w:rsidR="002D57BF" w:rsidRDefault="002D57BF" w:rsidP="002D57BF">
            <w:pPr>
              <w:spacing w:after="120"/>
              <w:jc w:val="center"/>
              <w:rPr>
                <w:rFonts w:cs="Arial"/>
                <w:szCs w:val="22"/>
                <w:lang w:val="nl-BE"/>
              </w:rPr>
            </w:pPr>
            <w:r>
              <w:rPr>
                <w:rFonts w:cs="Arial"/>
                <w:szCs w:val="22"/>
                <w:lang w:val="nl-BE"/>
              </w:rPr>
              <w:t>Atrias MPP UMIG Project</w:t>
            </w:r>
          </w:p>
        </w:tc>
        <w:tc>
          <w:tcPr>
            <w:tcW w:w="8505" w:type="dxa"/>
            <w:vAlign w:val="center"/>
          </w:tcPr>
          <w:p w14:paraId="2F27F111" w14:textId="5C2EA154" w:rsidR="002D57BF" w:rsidRDefault="002D57BF"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BE"/>
              </w:rPr>
            </w:pPr>
            <w:r>
              <w:rPr>
                <w:rFonts w:cs="Arial"/>
                <w:szCs w:val="18"/>
                <w:lang w:val="nl-BE"/>
              </w:rPr>
              <w:t>Sectie/</w:t>
            </w:r>
            <w:proofErr w:type="spellStart"/>
            <w:r>
              <w:rPr>
                <w:rFonts w:cs="Arial"/>
                <w:szCs w:val="18"/>
                <w:lang w:val="nl-BE"/>
              </w:rPr>
              <w:t>Section</w:t>
            </w:r>
            <w:proofErr w:type="spellEnd"/>
            <w:r>
              <w:rPr>
                <w:rFonts w:cs="Arial"/>
                <w:szCs w:val="18"/>
                <w:lang w:val="nl-BE"/>
              </w:rPr>
              <w:t xml:space="preserve"> 12.1.2.1 Cluster</w:t>
            </w:r>
          </w:p>
        </w:tc>
      </w:tr>
      <w:tr w:rsidR="00D22759" w:rsidRPr="007F0B09" w14:paraId="77F6A221" w14:textId="77777777" w:rsidTr="00335F68">
        <w:trPr>
          <w:trHeight w:val="373"/>
        </w:trPr>
        <w:tc>
          <w:tcPr>
            <w:tcW w:w="1418" w:type="dxa"/>
          </w:tcPr>
          <w:p w14:paraId="6801DE46" w14:textId="3ED4F729" w:rsidR="00D22759" w:rsidRDefault="00D22759" w:rsidP="002D57BF">
            <w:pPr>
              <w:autoSpaceDE w:val="0"/>
              <w:autoSpaceDN w:val="0"/>
              <w:adjustRightInd w:val="0"/>
              <w:spacing w:after="120" w:line="288" w:lineRule="auto"/>
              <w:rPr>
                <w:rFonts w:cs="Arial"/>
                <w:szCs w:val="22"/>
                <w:lang w:val="nl-BE"/>
              </w:rPr>
            </w:pPr>
            <w:r>
              <w:rPr>
                <w:rFonts w:cs="Arial"/>
                <w:szCs w:val="22"/>
                <w:lang w:val="nl-BE"/>
              </w:rPr>
              <w:t>2022</w:t>
            </w:r>
          </w:p>
        </w:tc>
        <w:tc>
          <w:tcPr>
            <w:tcW w:w="1417" w:type="dxa"/>
          </w:tcPr>
          <w:p w14:paraId="2AB907AF" w14:textId="0F3AB734" w:rsidR="00D22759" w:rsidRDefault="00D22759" w:rsidP="002D57BF">
            <w:pPr>
              <w:spacing w:after="120"/>
              <w:rPr>
                <w:rFonts w:cs="Arial"/>
                <w:szCs w:val="22"/>
                <w:lang w:val="nl-BE"/>
              </w:rPr>
            </w:pPr>
            <w:r>
              <w:rPr>
                <w:rFonts w:cs="Arial"/>
                <w:szCs w:val="22"/>
                <w:lang w:val="nl-BE"/>
              </w:rPr>
              <w:t>1</w:t>
            </w:r>
            <w:r w:rsidR="00A06DA5">
              <w:rPr>
                <w:rFonts w:cs="Arial"/>
                <w:szCs w:val="22"/>
                <w:lang w:val="nl-BE"/>
              </w:rPr>
              <w:t>5</w:t>
            </w:r>
            <w:r>
              <w:rPr>
                <w:rFonts w:cs="Arial"/>
                <w:szCs w:val="22"/>
                <w:lang w:val="nl-BE"/>
              </w:rPr>
              <w:t>/10/2021</w:t>
            </w:r>
          </w:p>
        </w:tc>
        <w:tc>
          <w:tcPr>
            <w:tcW w:w="2410" w:type="dxa"/>
          </w:tcPr>
          <w:p w14:paraId="17689FC4" w14:textId="2901552C" w:rsidR="00D22759" w:rsidRDefault="00D22759" w:rsidP="002D57BF">
            <w:pPr>
              <w:spacing w:after="120"/>
              <w:jc w:val="center"/>
              <w:rPr>
                <w:rFonts w:cs="Arial"/>
                <w:szCs w:val="22"/>
                <w:lang w:val="nl-BE"/>
              </w:rPr>
            </w:pPr>
            <w:r>
              <w:rPr>
                <w:rFonts w:cs="Arial"/>
                <w:szCs w:val="22"/>
                <w:lang w:val="nl-BE"/>
              </w:rPr>
              <w:t>Synergrid</w:t>
            </w:r>
          </w:p>
        </w:tc>
        <w:tc>
          <w:tcPr>
            <w:tcW w:w="8505" w:type="dxa"/>
            <w:vAlign w:val="center"/>
          </w:tcPr>
          <w:p w14:paraId="23C5D7DB" w14:textId="1EDC7C3C" w:rsidR="007F0B09" w:rsidRDefault="00E452CB"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BE"/>
              </w:rPr>
            </w:pPr>
            <w:r>
              <w:rPr>
                <w:rFonts w:cs="Arial"/>
                <w:szCs w:val="18"/>
                <w:lang w:val="nl-BE"/>
              </w:rPr>
              <w:t xml:space="preserve">Toevoeging </w:t>
            </w:r>
            <w:proofErr w:type="spellStart"/>
            <w:r>
              <w:rPr>
                <w:rFonts w:cs="Arial"/>
                <w:szCs w:val="18"/>
                <w:lang w:val="nl-BE"/>
              </w:rPr>
              <w:t>kwatitatieve</w:t>
            </w:r>
            <w:proofErr w:type="spellEnd"/>
            <w:r>
              <w:rPr>
                <w:rFonts w:cs="Arial"/>
                <w:szCs w:val="18"/>
                <w:lang w:val="nl-BE"/>
              </w:rPr>
              <w:t xml:space="preserve"> variabelen</w:t>
            </w:r>
            <w:r w:rsidR="007F0B09">
              <w:rPr>
                <w:rFonts w:cs="Arial"/>
                <w:szCs w:val="18"/>
                <w:lang w:val="nl-BE"/>
              </w:rPr>
              <w:t xml:space="preserve"> / </w:t>
            </w:r>
            <w:proofErr w:type="spellStart"/>
            <w:r w:rsidR="007F0B09">
              <w:rPr>
                <w:rFonts w:cs="Arial"/>
                <w:szCs w:val="18"/>
                <w:lang w:val="nl-BE"/>
              </w:rPr>
              <w:t>Ajouts</w:t>
            </w:r>
            <w:proofErr w:type="spellEnd"/>
            <w:r w:rsidR="007F0B09">
              <w:rPr>
                <w:rFonts w:cs="Arial"/>
                <w:szCs w:val="18"/>
                <w:lang w:val="nl-BE"/>
              </w:rPr>
              <w:t xml:space="preserve"> de variables </w:t>
            </w:r>
            <w:proofErr w:type="spellStart"/>
            <w:r w:rsidR="007F0B09">
              <w:rPr>
                <w:rFonts w:cs="Arial"/>
                <w:szCs w:val="18"/>
                <w:lang w:val="nl-BE"/>
              </w:rPr>
              <w:t>quantitives</w:t>
            </w:r>
            <w:proofErr w:type="spellEnd"/>
            <w:r w:rsidR="00CA7317">
              <w:rPr>
                <w:rFonts w:cs="Arial"/>
                <w:szCs w:val="18"/>
                <w:lang w:val="nl-BE"/>
              </w:rPr>
              <w:t xml:space="preserve"> </w:t>
            </w:r>
            <w:r w:rsidR="00557707">
              <w:rPr>
                <w:rFonts w:cs="Arial"/>
                <w:szCs w:val="18"/>
                <w:lang w:val="nl-BE"/>
              </w:rPr>
              <w:t>– 11.2.2.</w:t>
            </w:r>
          </w:p>
        </w:tc>
      </w:tr>
      <w:tr w:rsidR="00D11527" w:rsidRPr="00B64887" w14:paraId="29BBD280" w14:textId="77777777" w:rsidTr="00335F68">
        <w:trPr>
          <w:trHeight w:val="373"/>
        </w:trPr>
        <w:tc>
          <w:tcPr>
            <w:tcW w:w="1418" w:type="dxa"/>
          </w:tcPr>
          <w:p w14:paraId="65EB173C" w14:textId="78ED57F7" w:rsidR="00D11527" w:rsidRDefault="00D11527" w:rsidP="002D57BF">
            <w:pPr>
              <w:autoSpaceDE w:val="0"/>
              <w:autoSpaceDN w:val="0"/>
              <w:adjustRightInd w:val="0"/>
              <w:spacing w:after="120" w:line="288" w:lineRule="auto"/>
              <w:rPr>
                <w:rFonts w:cs="Arial"/>
                <w:szCs w:val="22"/>
                <w:lang w:val="nl-BE"/>
              </w:rPr>
            </w:pPr>
            <w:r>
              <w:rPr>
                <w:rFonts w:cs="Arial"/>
                <w:szCs w:val="22"/>
                <w:lang w:val="nl-BE"/>
              </w:rPr>
              <w:t>2022</w:t>
            </w:r>
          </w:p>
        </w:tc>
        <w:tc>
          <w:tcPr>
            <w:tcW w:w="1417" w:type="dxa"/>
          </w:tcPr>
          <w:p w14:paraId="06E750D6" w14:textId="695A597B" w:rsidR="00D11527" w:rsidRDefault="00D11527" w:rsidP="002D57BF">
            <w:pPr>
              <w:spacing w:after="120"/>
              <w:rPr>
                <w:rFonts w:cs="Arial"/>
                <w:szCs w:val="22"/>
                <w:lang w:val="nl-BE"/>
              </w:rPr>
            </w:pPr>
            <w:r>
              <w:rPr>
                <w:rFonts w:cs="Arial"/>
                <w:szCs w:val="22"/>
                <w:lang w:val="nl-BE"/>
              </w:rPr>
              <w:t>12/05/2022</w:t>
            </w:r>
          </w:p>
        </w:tc>
        <w:tc>
          <w:tcPr>
            <w:tcW w:w="2410" w:type="dxa"/>
          </w:tcPr>
          <w:p w14:paraId="7314D4C4" w14:textId="72683D89" w:rsidR="00D11527" w:rsidRDefault="00D11527" w:rsidP="002D57BF">
            <w:pPr>
              <w:spacing w:after="120"/>
              <w:jc w:val="center"/>
              <w:rPr>
                <w:rFonts w:cs="Arial"/>
                <w:szCs w:val="22"/>
                <w:lang w:val="nl-BE"/>
              </w:rPr>
            </w:pPr>
            <w:r>
              <w:rPr>
                <w:rFonts w:cs="Arial"/>
                <w:szCs w:val="22"/>
                <w:lang w:val="nl-BE"/>
              </w:rPr>
              <w:t>Synergrid</w:t>
            </w:r>
          </w:p>
        </w:tc>
        <w:tc>
          <w:tcPr>
            <w:tcW w:w="8505" w:type="dxa"/>
            <w:vAlign w:val="center"/>
          </w:tcPr>
          <w:p w14:paraId="013357CC" w14:textId="752AE951" w:rsidR="00D11527" w:rsidRPr="00B64887" w:rsidRDefault="00D11527"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rPr>
            </w:pPr>
            <w:proofErr w:type="spellStart"/>
            <w:r w:rsidRPr="00B64887">
              <w:rPr>
                <w:rFonts w:cs="Arial"/>
                <w:szCs w:val="18"/>
              </w:rPr>
              <w:t>Detail</w:t>
            </w:r>
            <w:proofErr w:type="spellEnd"/>
            <w:r w:rsidRPr="00B64887">
              <w:rPr>
                <w:rFonts w:cs="Arial"/>
                <w:szCs w:val="18"/>
              </w:rPr>
              <w:t xml:space="preserve"> over </w:t>
            </w:r>
            <w:r w:rsidR="0060775B" w:rsidRPr="00B64887">
              <w:rPr>
                <w:rFonts w:cs="Arial"/>
                <w:szCs w:val="18"/>
              </w:rPr>
              <w:t>KMI</w:t>
            </w:r>
            <w:r w:rsidR="00B64887" w:rsidRPr="00B64887">
              <w:rPr>
                <w:rFonts w:cs="Arial"/>
                <w:szCs w:val="18"/>
              </w:rPr>
              <w:t xml:space="preserve"> </w:t>
            </w:r>
            <w:proofErr w:type="spellStart"/>
            <w:r w:rsidR="00B64887" w:rsidRPr="00B64887">
              <w:rPr>
                <w:rFonts w:cs="Arial"/>
                <w:szCs w:val="18"/>
              </w:rPr>
              <w:t>gegevens</w:t>
            </w:r>
            <w:proofErr w:type="spellEnd"/>
            <w:r w:rsidR="00E5609D">
              <w:rPr>
                <w:rFonts w:cs="Arial"/>
                <w:szCs w:val="18"/>
              </w:rPr>
              <w:t xml:space="preserve"> – 10.1 </w:t>
            </w:r>
            <w:r w:rsidR="00B64887" w:rsidRPr="00B64887">
              <w:rPr>
                <w:rFonts w:cs="Arial"/>
                <w:szCs w:val="18"/>
              </w:rPr>
              <w:t xml:space="preserve"> / Détail sur le</w:t>
            </w:r>
            <w:r w:rsidR="00B64887">
              <w:rPr>
                <w:rFonts w:cs="Arial"/>
                <w:szCs w:val="18"/>
              </w:rPr>
              <w:t xml:space="preserve">s données </w:t>
            </w:r>
            <w:r w:rsidR="00E5609D">
              <w:rPr>
                <w:rFonts w:cs="Arial"/>
                <w:szCs w:val="18"/>
              </w:rPr>
              <w:t>de l’</w:t>
            </w:r>
            <w:r w:rsidR="00B64887">
              <w:rPr>
                <w:rFonts w:cs="Arial"/>
                <w:szCs w:val="18"/>
              </w:rPr>
              <w:t>IRM</w:t>
            </w:r>
            <w:r w:rsidR="00E5609D">
              <w:rPr>
                <w:rFonts w:cs="Arial"/>
                <w:szCs w:val="18"/>
              </w:rPr>
              <w:t xml:space="preserve"> – 10.1</w:t>
            </w:r>
          </w:p>
        </w:tc>
      </w:tr>
      <w:tr w:rsidR="00281B83" w:rsidRPr="00B77010" w14:paraId="672D2577" w14:textId="77777777" w:rsidTr="00335F68">
        <w:trPr>
          <w:trHeight w:val="373"/>
        </w:trPr>
        <w:tc>
          <w:tcPr>
            <w:tcW w:w="1418" w:type="dxa"/>
          </w:tcPr>
          <w:p w14:paraId="41580DC5" w14:textId="14330C62" w:rsidR="00281B83" w:rsidRDefault="00281B83" w:rsidP="002D57BF">
            <w:pPr>
              <w:autoSpaceDE w:val="0"/>
              <w:autoSpaceDN w:val="0"/>
              <w:adjustRightInd w:val="0"/>
              <w:spacing w:after="120" w:line="288" w:lineRule="auto"/>
              <w:rPr>
                <w:rFonts w:cs="Arial"/>
                <w:szCs w:val="22"/>
                <w:lang w:val="nl-BE"/>
              </w:rPr>
            </w:pPr>
            <w:r>
              <w:rPr>
                <w:rFonts w:cs="Arial"/>
                <w:szCs w:val="22"/>
                <w:lang w:val="nl-BE"/>
              </w:rPr>
              <w:t>2023</w:t>
            </w:r>
          </w:p>
        </w:tc>
        <w:tc>
          <w:tcPr>
            <w:tcW w:w="1417" w:type="dxa"/>
          </w:tcPr>
          <w:p w14:paraId="6A15242B" w14:textId="1A10AE26" w:rsidR="00281B83" w:rsidRDefault="006F0667" w:rsidP="002D57BF">
            <w:pPr>
              <w:spacing w:after="120"/>
              <w:rPr>
                <w:rFonts w:cs="Arial"/>
                <w:szCs w:val="22"/>
                <w:lang w:val="nl-BE"/>
              </w:rPr>
            </w:pPr>
            <w:r>
              <w:rPr>
                <w:rFonts w:cs="Arial"/>
                <w:szCs w:val="22"/>
                <w:lang w:val="nl-BE"/>
              </w:rPr>
              <w:t>09/09/2022</w:t>
            </w:r>
          </w:p>
        </w:tc>
        <w:tc>
          <w:tcPr>
            <w:tcW w:w="2410" w:type="dxa"/>
          </w:tcPr>
          <w:p w14:paraId="48196B26" w14:textId="7C619970" w:rsidR="00281B83" w:rsidRDefault="006F0667" w:rsidP="002D57BF">
            <w:pPr>
              <w:spacing w:after="120"/>
              <w:jc w:val="center"/>
              <w:rPr>
                <w:rFonts w:cs="Arial"/>
                <w:szCs w:val="22"/>
                <w:lang w:val="nl-BE"/>
              </w:rPr>
            </w:pPr>
            <w:r>
              <w:rPr>
                <w:rFonts w:cs="Arial"/>
                <w:szCs w:val="22"/>
                <w:lang w:val="nl-BE"/>
              </w:rPr>
              <w:t>Synergrid</w:t>
            </w:r>
          </w:p>
        </w:tc>
        <w:tc>
          <w:tcPr>
            <w:tcW w:w="8505" w:type="dxa"/>
            <w:vAlign w:val="center"/>
          </w:tcPr>
          <w:p w14:paraId="12306F5E" w14:textId="7D7BFF27" w:rsidR="00281B83" w:rsidRPr="001548FB" w:rsidRDefault="006F0667"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 w:val="16"/>
                <w:szCs w:val="16"/>
                <w:lang w:val="nl-NL"/>
              </w:rPr>
            </w:pPr>
            <w:r w:rsidRPr="001548FB">
              <w:rPr>
                <w:rFonts w:cs="Arial"/>
                <w:szCs w:val="18"/>
                <w:lang w:val="nl-NL"/>
              </w:rPr>
              <w:t xml:space="preserve">Aanpassing binaire </w:t>
            </w:r>
            <w:r w:rsidR="001548FB" w:rsidRPr="001548FB">
              <w:rPr>
                <w:rFonts w:cs="Arial"/>
                <w:szCs w:val="18"/>
              </w:rPr>
              <w:sym w:font="Wingdings" w:char="F0E0"/>
            </w:r>
            <w:r w:rsidR="001548FB" w:rsidRPr="001548FB">
              <w:rPr>
                <w:rFonts w:cs="Arial"/>
                <w:szCs w:val="18"/>
                <w:lang w:val="nl-NL"/>
              </w:rPr>
              <w:t xml:space="preserve"> niet-binaire v</w:t>
            </w:r>
            <w:r w:rsidR="001548FB">
              <w:rPr>
                <w:rFonts w:cs="Arial"/>
                <w:szCs w:val="18"/>
                <w:lang w:val="nl-NL"/>
              </w:rPr>
              <w:t>ariabelen + toevoeging van niet</w:t>
            </w:r>
            <w:r w:rsidR="009C0F03">
              <w:rPr>
                <w:rFonts w:cs="Arial"/>
                <w:szCs w:val="18"/>
                <w:lang w:val="nl-NL"/>
              </w:rPr>
              <w:t xml:space="preserve">-binaire variabelen/ </w:t>
            </w:r>
            <w:proofErr w:type="spellStart"/>
            <w:r w:rsidR="009C0F03">
              <w:rPr>
                <w:rFonts w:cs="Arial"/>
                <w:szCs w:val="18"/>
                <w:lang w:val="nl-NL"/>
              </w:rPr>
              <w:t>Modification</w:t>
            </w:r>
            <w:proofErr w:type="spellEnd"/>
            <w:r w:rsidR="009C0F03">
              <w:rPr>
                <w:rFonts w:cs="Arial"/>
                <w:szCs w:val="18"/>
                <w:lang w:val="nl-NL"/>
              </w:rPr>
              <w:t xml:space="preserve"> des variables </w:t>
            </w:r>
            <w:proofErr w:type="spellStart"/>
            <w:r w:rsidR="009C0F03">
              <w:rPr>
                <w:rFonts w:cs="Arial"/>
                <w:szCs w:val="18"/>
                <w:lang w:val="nl-NL"/>
              </w:rPr>
              <w:t>binaires</w:t>
            </w:r>
            <w:proofErr w:type="spellEnd"/>
            <w:r w:rsidR="009C0F03">
              <w:rPr>
                <w:rFonts w:cs="Arial"/>
                <w:szCs w:val="18"/>
                <w:lang w:val="nl-NL"/>
              </w:rPr>
              <w:t xml:space="preserve"> </w:t>
            </w:r>
            <w:r w:rsidR="009C0F03" w:rsidRPr="009C0F03">
              <w:rPr>
                <w:rFonts w:cs="Arial"/>
                <w:szCs w:val="18"/>
                <w:lang w:val="nl-NL"/>
              </w:rPr>
              <w:sym w:font="Wingdings" w:char="F0E0"/>
            </w:r>
            <w:r w:rsidR="009C0F03">
              <w:rPr>
                <w:rFonts w:cs="Arial"/>
                <w:szCs w:val="18"/>
                <w:lang w:val="nl-NL"/>
              </w:rPr>
              <w:t xml:space="preserve"> non-</w:t>
            </w:r>
            <w:proofErr w:type="spellStart"/>
            <w:r w:rsidR="009C0F03">
              <w:rPr>
                <w:rFonts w:cs="Arial"/>
                <w:szCs w:val="18"/>
                <w:lang w:val="nl-NL"/>
              </w:rPr>
              <w:t>binaires</w:t>
            </w:r>
            <w:proofErr w:type="spellEnd"/>
            <w:r w:rsidR="009C0F03">
              <w:rPr>
                <w:rFonts w:cs="Arial"/>
                <w:szCs w:val="18"/>
                <w:lang w:val="nl-NL"/>
              </w:rPr>
              <w:t xml:space="preserve"> + </w:t>
            </w:r>
            <w:proofErr w:type="spellStart"/>
            <w:r w:rsidR="009C0F03">
              <w:rPr>
                <w:rFonts w:cs="Arial"/>
                <w:szCs w:val="18"/>
                <w:lang w:val="nl-NL"/>
              </w:rPr>
              <w:t>ajout</w:t>
            </w:r>
            <w:proofErr w:type="spellEnd"/>
            <w:r w:rsidR="009C0F03">
              <w:rPr>
                <w:rFonts w:cs="Arial"/>
                <w:szCs w:val="18"/>
                <w:lang w:val="nl-NL"/>
              </w:rPr>
              <w:t xml:space="preserve"> de  variables non-</w:t>
            </w:r>
            <w:proofErr w:type="spellStart"/>
            <w:r w:rsidR="009C0F03">
              <w:rPr>
                <w:rFonts w:cs="Arial"/>
                <w:szCs w:val="18"/>
                <w:lang w:val="nl-NL"/>
              </w:rPr>
              <w:t>binaires</w:t>
            </w:r>
            <w:proofErr w:type="spellEnd"/>
          </w:p>
        </w:tc>
      </w:tr>
      <w:tr w:rsidR="00B77010" w:rsidRPr="00B77010" w14:paraId="197B771C" w14:textId="77777777" w:rsidTr="00335F68">
        <w:trPr>
          <w:trHeight w:val="373"/>
        </w:trPr>
        <w:tc>
          <w:tcPr>
            <w:tcW w:w="1418" w:type="dxa"/>
          </w:tcPr>
          <w:p w14:paraId="1C993E14" w14:textId="4302CA12" w:rsidR="00B77010" w:rsidRDefault="00B77010" w:rsidP="002D57BF">
            <w:pPr>
              <w:autoSpaceDE w:val="0"/>
              <w:autoSpaceDN w:val="0"/>
              <w:adjustRightInd w:val="0"/>
              <w:spacing w:after="120" w:line="288" w:lineRule="auto"/>
              <w:rPr>
                <w:rFonts w:cs="Arial"/>
                <w:szCs w:val="22"/>
                <w:lang w:val="nl-BE"/>
              </w:rPr>
            </w:pPr>
            <w:r>
              <w:rPr>
                <w:rFonts w:cs="Arial"/>
                <w:szCs w:val="22"/>
                <w:lang w:val="nl-BE"/>
              </w:rPr>
              <w:t>2023</w:t>
            </w:r>
          </w:p>
        </w:tc>
        <w:tc>
          <w:tcPr>
            <w:tcW w:w="1417" w:type="dxa"/>
          </w:tcPr>
          <w:p w14:paraId="3DEF38AB" w14:textId="048C6F63" w:rsidR="00B77010" w:rsidRDefault="0082343F" w:rsidP="002D57BF">
            <w:pPr>
              <w:spacing w:after="120"/>
              <w:rPr>
                <w:rFonts w:cs="Arial"/>
                <w:szCs w:val="22"/>
                <w:lang w:val="nl-BE"/>
              </w:rPr>
            </w:pPr>
            <w:r>
              <w:rPr>
                <w:rFonts w:cs="Arial"/>
                <w:szCs w:val="22"/>
                <w:lang w:val="nl-BE"/>
              </w:rPr>
              <w:t>22/09/2022</w:t>
            </w:r>
          </w:p>
        </w:tc>
        <w:tc>
          <w:tcPr>
            <w:tcW w:w="2410" w:type="dxa"/>
          </w:tcPr>
          <w:p w14:paraId="1D5DC2D4" w14:textId="58B1400D" w:rsidR="00B77010" w:rsidRDefault="0082343F" w:rsidP="002D57BF">
            <w:pPr>
              <w:spacing w:after="120"/>
              <w:jc w:val="center"/>
              <w:rPr>
                <w:rFonts w:cs="Arial"/>
                <w:szCs w:val="22"/>
                <w:lang w:val="nl-BE"/>
              </w:rPr>
            </w:pPr>
            <w:r>
              <w:rPr>
                <w:rFonts w:cs="Arial"/>
                <w:szCs w:val="22"/>
                <w:lang w:val="nl-BE"/>
              </w:rPr>
              <w:t>Synergrid</w:t>
            </w:r>
          </w:p>
        </w:tc>
        <w:tc>
          <w:tcPr>
            <w:tcW w:w="8505" w:type="dxa"/>
            <w:vAlign w:val="center"/>
          </w:tcPr>
          <w:p w14:paraId="5580FEDE" w14:textId="77777777" w:rsidR="00B77010" w:rsidRDefault="00995158"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NL"/>
              </w:rPr>
            </w:pPr>
            <w:r>
              <w:rPr>
                <w:rFonts w:cs="Arial"/>
                <w:szCs w:val="18"/>
                <w:lang w:val="nl-NL"/>
              </w:rPr>
              <w:t>9.1. Historiek RLP0N/</w:t>
            </w:r>
            <w:proofErr w:type="spellStart"/>
            <w:r>
              <w:rPr>
                <w:rFonts w:cs="Arial"/>
                <w:szCs w:val="18"/>
                <w:lang w:val="nl-NL"/>
              </w:rPr>
              <w:t>Historique</w:t>
            </w:r>
            <w:proofErr w:type="spellEnd"/>
            <w:r>
              <w:rPr>
                <w:rFonts w:cs="Arial"/>
                <w:szCs w:val="18"/>
                <w:lang w:val="nl-NL"/>
              </w:rPr>
              <w:t xml:space="preserve"> RLP0N</w:t>
            </w:r>
          </w:p>
          <w:p w14:paraId="2481C80C" w14:textId="77777777" w:rsidR="0015214D" w:rsidRDefault="0015214D"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NL"/>
              </w:rPr>
            </w:pPr>
            <w:r>
              <w:rPr>
                <w:rFonts w:cs="Arial"/>
                <w:szCs w:val="18"/>
                <w:lang w:val="nl-NL"/>
              </w:rPr>
              <w:t xml:space="preserve">11.2.1. Variabele </w:t>
            </w:r>
            <w:proofErr w:type="spellStart"/>
            <w:r>
              <w:rPr>
                <w:rFonts w:cs="Arial"/>
                <w:szCs w:val="18"/>
                <w:lang w:val="nl-NL"/>
              </w:rPr>
              <w:t>IsaHoliday</w:t>
            </w:r>
            <w:proofErr w:type="spellEnd"/>
            <w:r>
              <w:rPr>
                <w:rFonts w:cs="Arial"/>
                <w:szCs w:val="18"/>
                <w:lang w:val="nl-NL"/>
              </w:rPr>
              <w:t>/</w:t>
            </w:r>
            <w:proofErr w:type="spellStart"/>
            <w:r w:rsidR="0089179C">
              <w:rPr>
                <w:rFonts w:cs="Arial"/>
                <w:szCs w:val="18"/>
                <w:lang w:val="nl-NL"/>
              </w:rPr>
              <w:t>Variable</w:t>
            </w:r>
            <w:proofErr w:type="spellEnd"/>
            <w:r w:rsidR="0089179C">
              <w:rPr>
                <w:rFonts w:cs="Arial"/>
                <w:szCs w:val="18"/>
                <w:lang w:val="nl-NL"/>
              </w:rPr>
              <w:t xml:space="preserve"> </w:t>
            </w:r>
            <w:proofErr w:type="spellStart"/>
            <w:r w:rsidR="0089179C">
              <w:rPr>
                <w:rFonts w:cs="Arial"/>
                <w:szCs w:val="18"/>
                <w:lang w:val="nl-NL"/>
              </w:rPr>
              <w:t>IsaHoliday</w:t>
            </w:r>
            <w:proofErr w:type="spellEnd"/>
          </w:p>
          <w:p w14:paraId="3107F62A" w14:textId="07C7FA50" w:rsidR="00EC7471" w:rsidRPr="001548FB" w:rsidRDefault="00EC7471" w:rsidP="002D57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cs="Arial"/>
                <w:szCs w:val="18"/>
                <w:lang w:val="nl-NL"/>
              </w:rPr>
            </w:pPr>
            <w:r>
              <w:rPr>
                <w:rFonts w:cs="Arial"/>
                <w:szCs w:val="18"/>
                <w:lang w:val="nl-NL"/>
              </w:rPr>
              <w:t xml:space="preserve">11.2.2. </w:t>
            </w:r>
            <w:r w:rsidR="00FA0ABD">
              <w:rPr>
                <w:rFonts w:cs="Arial"/>
                <w:szCs w:val="18"/>
                <w:lang w:val="nl-NL"/>
              </w:rPr>
              <w:t>Kwa</w:t>
            </w:r>
            <w:r w:rsidR="005F53C4">
              <w:rPr>
                <w:rFonts w:cs="Arial"/>
                <w:szCs w:val="18"/>
                <w:lang w:val="nl-NL"/>
              </w:rPr>
              <w:t>nt</w:t>
            </w:r>
            <w:r w:rsidR="00FA0ABD">
              <w:rPr>
                <w:rFonts w:cs="Arial"/>
                <w:szCs w:val="18"/>
                <w:lang w:val="nl-NL"/>
              </w:rPr>
              <w:t>itatieve variabelen</w:t>
            </w:r>
            <w:r w:rsidR="005F53C4">
              <w:rPr>
                <w:rFonts w:cs="Arial"/>
                <w:szCs w:val="18"/>
                <w:lang w:val="nl-NL"/>
              </w:rPr>
              <w:t xml:space="preserve">/Variables </w:t>
            </w:r>
            <w:proofErr w:type="spellStart"/>
            <w:r w:rsidR="005F53C4">
              <w:rPr>
                <w:rFonts w:cs="Arial"/>
                <w:szCs w:val="18"/>
                <w:lang w:val="nl-NL"/>
              </w:rPr>
              <w:t>quantitatives</w:t>
            </w:r>
            <w:proofErr w:type="spellEnd"/>
          </w:p>
        </w:tc>
      </w:tr>
    </w:tbl>
    <w:p w14:paraId="5913CBF9" w14:textId="2322950A" w:rsidR="004925B7" w:rsidRPr="001548FB" w:rsidRDefault="004A14A0" w:rsidP="00F3373C">
      <w:pPr>
        <w:pStyle w:val="Caption"/>
        <w:rPr>
          <w:rFonts w:cs="Arial"/>
          <w:lang w:val="nl-NL"/>
        </w:rPr>
      </w:pPr>
      <w:r w:rsidRPr="001548FB">
        <w:rPr>
          <w:rFonts w:cs="Arial"/>
          <w:lang w:val="nl-NL"/>
        </w:rPr>
        <w:br w:type="textWrapping" w:clear="all"/>
      </w:r>
    </w:p>
    <w:p w14:paraId="00BC7455" w14:textId="77777777" w:rsidR="004925B7" w:rsidRPr="001548FB" w:rsidRDefault="004925B7">
      <w:pPr>
        <w:spacing w:before="0"/>
        <w:rPr>
          <w:rFonts w:cs="Arial"/>
          <w:i/>
          <w:lang w:val="nl-NL"/>
        </w:rPr>
      </w:pPr>
      <w:r w:rsidRPr="001548FB">
        <w:rPr>
          <w:rFonts w:cs="Arial"/>
          <w:lang w:val="nl-NL"/>
        </w:rPr>
        <w:br w:type="page"/>
      </w:r>
    </w:p>
    <w:p w14:paraId="6784EA92" w14:textId="77777777" w:rsidR="00F3373C" w:rsidRPr="00C22324" w:rsidRDefault="00F3373C" w:rsidP="00F3373C">
      <w:pPr>
        <w:pStyle w:val="Heading2"/>
        <w:rPr>
          <w:rFonts w:cs="Arial"/>
          <w:lang w:val="fr-BE"/>
        </w:rPr>
      </w:pPr>
      <w:bookmarkStart w:id="7" w:name="_Toc359917114"/>
      <w:bookmarkStart w:id="8" w:name="_Toc114755186"/>
      <w:proofErr w:type="spellStart"/>
      <w:r w:rsidRPr="00C22324">
        <w:rPr>
          <w:rFonts w:cs="Arial"/>
          <w:lang w:val="fr-BE"/>
        </w:rPr>
        <w:lastRenderedPageBreak/>
        <w:t>Referenties</w:t>
      </w:r>
      <w:proofErr w:type="spellEnd"/>
      <w:r w:rsidRPr="00C22324">
        <w:rPr>
          <w:rFonts w:cs="Arial"/>
          <w:lang w:val="fr-BE"/>
        </w:rPr>
        <w:t xml:space="preserve"> - Références</w:t>
      </w:r>
      <w:bookmarkStart w:id="9" w:name="_Toc343892165"/>
      <w:bookmarkEnd w:id="7"/>
      <w:bookmarkEnd w:id="9"/>
      <w:bookmarkEnd w:id="8"/>
    </w:p>
    <w:p w14:paraId="7127C677" w14:textId="77777777" w:rsidR="00F3373C" w:rsidRPr="00C22324" w:rsidRDefault="00F3373C" w:rsidP="00F3373C">
      <w:pPr>
        <w:rPr>
          <w:rFonts w:cs="Arial"/>
        </w:rPr>
      </w:pPr>
    </w:p>
    <w:tbl>
      <w:tblPr>
        <w:tblW w:w="0" w:type="auto"/>
        <w:tblInd w:w="675"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5529"/>
        <w:gridCol w:w="7403"/>
      </w:tblGrid>
      <w:tr w:rsidR="00F3373C" w:rsidRPr="00C22324" w14:paraId="77248DB0" w14:textId="77777777" w:rsidTr="00960180">
        <w:trPr>
          <w:tblHeader/>
        </w:trPr>
        <w:tc>
          <w:tcPr>
            <w:tcW w:w="5529" w:type="dxa"/>
            <w:shd w:val="clear" w:color="auto" w:fill="BFBFBF"/>
          </w:tcPr>
          <w:p w14:paraId="1DF5C4DC" w14:textId="77777777" w:rsidR="00F3373C" w:rsidRPr="00C22324" w:rsidRDefault="00F3373C" w:rsidP="00960180">
            <w:pPr>
              <w:rPr>
                <w:rFonts w:cs="Arial"/>
                <w:i/>
                <w:szCs w:val="18"/>
              </w:rPr>
            </w:pPr>
            <w:proofErr w:type="spellStart"/>
            <w:r w:rsidRPr="00C22324">
              <w:rPr>
                <w:rFonts w:cs="Arial"/>
                <w:i/>
                <w:szCs w:val="18"/>
              </w:rPr>
              <w:t>Referentie</w:t>
            </w:r>
            <w:proofErr w:type="spellEnd"/>
            <w:r w:rsidRPr="00C22324">
              <w:rPr>
                <w:rFonts w:cs="Arial"/>
                <w:i/>
                <w:szCs w:val="18"/>
              </w:rPr>
              <w:t xml:space="preserve"> - Référence</w:t>
            </w:r>
          </w:p>
        </w:tc>
        <w:tc>
          <w:tcPr>
            <w:tcW w:w="7403" w:type="dxa"/>
            <w:tcBorders>
              <w:right w:val="single" w:sz="4" w:space="0" w:color="auto"/>
            </w:tcBorders>
            <w:shd w:val="clear" w:color="auto" w:fill="BFBFBF" w:themeFill="background1" w:themeFillShade="BF"/>
          </w:tcPr>
          <w:p w14:paraId="788DE8B0" w14:textId="77777777" w:rsidR="00F3373C" w:rsidRPr="00C22324" w:rsidRDefault="00F3373C" w:rsidP="00960180">
            <w:pPr>
              <w:rPr>
                <w:rFonts w:cs="Arial"/>
                <w:i/>
                <w:szCs w:val="18"/>
              </w:rPr>
            </w:pPr>
            <w:proofErr w:type="spellStart"/>
            <w:r w:rsidRPr="00C22324">
              <w:rPr>
                <w:rFonts w:cs="Arial"/>
                <w:i/>
                <w:szCs w:val="18"/>
              </w:rPr>
              <w:t>Omschrijving</w:t>
            </w:r>
            <w:proofErr w:type="spellEnd"/>
            <w:r w:rsidRPr="00C22324">
              <w:rPr>
                <w:rFonts w:cs="Arial"/>
                <w:i/>
                <w:szCs w:val="18"/>
              </w:rPr>
              <w:t xml:space="preserve"> - Description</w:t>
            </w:r>
          </w:p>
        </w:tc>
      </w:tr>
      <w:tr w:rsidR="00F3373C" w:rsidRPr="00C22324" w14:paraId="6341C060" w14:textId="77777777" w:rsidTr="00960180">
        <w:trPr>
          <w:trHeight w:val="251"/>
        </w:trPr>
        <w:tc>
          <w:tcPr>
            <w:tcW w:w="5529" w:type="dxa"/>
            <w:vMerge w:val="restart"/>
            <w:vAlign w:val="center"/>
          </w:tcPr>
          <w:p w14:paraId="505C8C8D" w14:textId="2528E728" w:rsidR="00F3373C" w:rsidRPr="00C22324" w:rsidRDefault="00633185" w:rsidP="00960180">
            <w:pPr>
              <w:spacing w:after="120"/>
              <w:textAlignment w:val="top"/>
              <w:rPr>
                <w:rFonts w:cs="Arial"/>
                <w:szCs w:val="18"/>
              </w:rPr>
            </w:pPr>
            <w:r>
              <w:t>UMIG</w:t>
            </w:r>
            <w:r w:rsidR="00F3373C" w:rsidRPr="00C22324">
              <w:t xml:space="preserve"> - GE - XD - 01 - Introduction</w:t>
            </w:r>
          </w:p>
        </w:tc>
        <w:tc>
          <w:tcPr>
            <w:tcW w:w="7403" w:type="dxa"/>
            <w:tcBorders>
              <w:right w:val="single" w:sz="4" w:space="0" w:color="auto"/>
            </w:tcBorders>
            <w:vAlign w:val="center"/>
          </w:tcPr>
          <w:p w14:paraId="0988E18E" w14:textId="77777777" w:rsidR="00F3373C" w:rsidRPr="00C22324" w:rsidRDefault="00F3373C" w:rsidP="00960180">
            <w:pPr>
              <w:spacing w:after="120"/>
              <w:rPr>
                <w:color w:val="000000" w:themeColor="text1"/>
                <w:szCs w:val="18"/>
              </w:rPr>
            </w:pPr>
            <w:r w:rsidRPr="00C22324">
              <w:rPr>
                <w:color w:val="000000" w:themeColor="text1"/>
                <w:szCs w:val="18"/>
              </w:rPr>
              <w:t>Contient une introduction générale aux processus de marché et sur les concepts globaux utilisés dans les différents processus</w:t>
            </w:r>
          </w:p>
        </w:tc>
      </w:tr>
      <w:tr w:rsidR="00F3373C" w:rsidRPr="00B77010" w14:paraId="01891A6D" w14:textId="77777777" w:rsidTr="00960180">
        <w:trPr>
          <w:trHeight w:val="251"/>
        </w:trPr>
        <w:tc>
          <w:tcPr>
            <w:tcW w:w="5529" w:type="dxa"/>
            <w:vMerge/>
            <w:vAlign w:val="center"/>
          </w:tcPr>
          <w:p w14:paraId="6C7E2120" w14:textId="77777777" w:rsidR="00F3373C" w:rsidRPr="00C22324" w:rsidRDefault="00F3373C" w:rsidP="00960180">
            <w:pPr>
              <w:spacing w:after="120"/>
              <w:textAlignment w:val="top"/>
              <w:rPr>
                <w:rFonts w:cs="Arial"/>
                <w:szCs w:val="18"/>
              </w:rPr>
            </w:pPr>
          </w:p>
        </w:tc>
        <w:tc>
          <w:tcPr>
            <w:tcW w:w="7403" w:type="dxa"/>
            <w:tcBorders>
              <w:right w:val="single" w:sz="4" w:space="0" w:color="auto"/>
            </w:tcBorders>
            <w:vAlign w:val="center"/>
          </w:tcPr>
          <w:p w14:paraId="3DC9CB4D" w14:textId="77777777" w:rsidR="00F3373C" w:rsidRPr="00E00836" w:rsidRDefault="00F3373C" w:rsidP="00960180">
            <w:pPr>
              <w:spacing w:after="120"/>
              <w:rPr>
                <w:rFonts w:cs="Arial"/>
                <w:color w:val="000000"/>
                <w:szCs w:val="18"/>
                <w:lang w:val="nl-BE"/>
              </w:rPr>
            </w:pPr>
            <w:r w:rsidRPr="00E00836">
              <w:rPr>
                <w:color w:val="000000" w:themeColor="text1"/>
                <w:szCs w:val="18"/>
                <w:lang w:val="nl-BE"/>
              </w:rPr>
              <w:t>Document dat een algemene introductie geeft van de marktprocessen en de globale concepten die gebruikt worden in de verschillende processen</w:t>
            </w:r>
          </w:p>
        </w:tc>
      </w:tr>
      <w:tr w:rsidR="00F3373C" w:rsidRPr="00C22324" w14:paraId="011A5E74" w14:textId="77777777" w:rsidTr="00960180">
        <w:trPr>
          <w:trHeight w:val="477"/>
        </w:trPr>
        <w:tc>
          <w:tcPr>
            <w:tcW w:w="5529" w:type="dxa"/>
            <w:vMerge w:val="restart"/>
            <w:vAlign w:val="center"/>
          </w:tcPr>
          <w:p w14:paraId="03C765B9" w14:textId="7147F7BF" w:rsidR="00F3373C" w:rsidRPr="00C22324" w:rsidRDefault="00633185" w:rsidP="00960180">
            <w:pPr>
              <w:spacing w:after="120"/>
              <w:rPr>
                <w:rFonts w:cs="Arial"/>
                <w:szCs w:val="18"/>
              </w:rPr>
            </w:pPr>
            <w:r>
              <w:t>UMIG</w:t>
            </w:r>
            <w:r w:rsidR="00F3373C" w:rsidRPr="00C22324">
              <w:t xml:space="preserve"> - GE - XD - 01 - </w:t>
            </w:r>
            <w:proofErr w:type="spellStart"/>
            <w:r w:rsidR="00F3373C" w:rsidRPr="00C22324">
              <w:t>Glossary</w:t>
            </w:r>
            <w:proofErr w:type="spellEnd"/>
          </w:p>
        </w:tc>
        <w:tc>
          <w:tcPr>
            <w:tcW w:w="7403" w:type="dxa"/>
            <w:tcBorders>
              <w:right w:val="single" w:sz="4" w:space="0" w:color="auto"/>
            </w:tcBorders>
            <w:vAlign w:val="center"/>
          </w:tcPr>
          <w:p w14:paraId="13961E70" w14:textId="77777777" w:rsidR="00F3373C" w:rsidRPr="00C22324" w:rsidRDefault="00F3373C" w:rsidP="00960180">
            <w:pPr>
              <w:spacing w:after="120"/>
              <w:rPr>
                <w:rFonts w:cs="Arial"/>
                <w:color w:val="000000"/>
                <w:szCs w:val="18"/>
              </w:rPr>
            </w:pPr>
            <w:r w:rsidRPr="00C22324">
              <w:rPr>
                <w:color w:val="000000" w:themeColor="text1"/>
                <w:szCs w:val="18"/>
              </w:rPr>
              <w:t>Document qui décrit l'ensemble des termes, spécifiques aux processus de marché, utilisés dans la documentation</w:t>
            </w:r>
          </w:p>
        </w:tc>
      </w:tr>
      <w:tr w:rsidR="00F3373C" w:rsidRPr="00B77010" w14:paraId="146E218D" w14:textId="77777777" w:rsidTr="00960180">
        <w:trPr>
          <w:trHeight w:val="477"/>
        </w:trPr>
        <w:tc>
          <w:tcPr>
            <w:tcW w:w="5529" w:type="dxa"/>
            <w:vMerge/>
            <w:vAlign w:val="center"/>
          </w:tcPr>
          <w:p w14:paraId="6BA63F57" w14:textId="77777777" w:rsidR="00F3373C" w:rsidRPr="00C22324" w:rsidRDefault="00F3373C" w:rsidP="00960180">
            <w:pPr>
              <w:spacing w:after="120"/>
              <w:rPr>
                <w:rFonts w:cs="Arial"/>
                <w:szCs w:val="18"/>
              </w:rPr>
            </w:pPr>
          </w:p>
        </w:tc>
        <w:tc>
          <w:tcPr>
            <w:tcW w:w="7403" w:type="dxa"/>
            <w:tcBorders>
              <w:right w:val="single" w:sz="4" w:space="0" w:color="auto"/>
            </w:tcBorders>
            <w:vAlign w:val="center"/>
          </w:tcPr>
          <w:p w14:paraId="63D8EFA3" w14:textId="77777777" w:rsidR="00F3373C" w:rsidRPr="00835DCC" w:rsidRDefault="00F3373C" w:rsidP="00960180">
            <w:pPr>
              <w:spacing w:after="120"/>
              <w:rPr>
                <w:lang w:val="nl-BE"/>
              </w:rPr>
            </w:pPr>
            <w:r w:rsidRPr="00E00836">
              <w:rPr>
                <w:color w:val="000000" w:themeColor="text1"/>
                <w:szCs w:val="18"/>
                <w:lang w:val="nl-BE"/>
              </w:rPr>
              <w:t>Document waarin alle in de documentatie gebruikte begrippen worden beschreven die specifiek zijn aan de marktprocessen</w:t>
            </w:r>
          </w:p>
        </w:tc>
      </w:tr>
      <w:tr w:rsidR="00F3373C" w:rsidRPr="00C22324" w14:paraId="504F3D0D" w14:textId="77777777" w:rsidTr="00960180">
        <w:trPr>
          <w:trHeight w:val="369"/>
        </w:trPr>
        <w:tc>
          <w:tcPr>
            <w:tcW w:w="5529" w:type="dxa"/>
            <w:vMerge w:val="restart"/>
            <w:vAlign w:val="center"/>
          </w:tcPr>
          <w:p w14:paraId="18222EDE" w14:textId="02A9C554" w:rsidR="00F3373C" w:rsidRPr="00E00836" w:rsidRDefault="00633185" w:rsidP="00960180">
            <w:pPr>
              <w:spacing w:after="120"/>
              <w:rPr>
                <w:rFonts w:cs="Arial"/>
                <w:szCs w:val="18"/>
                <w:lang w:val="en-US"/>
              </w:rPr>
            </w:pPr>
            <w:r>
              <w:rPr>
                <w:lang w:val="en-US"/>
              </w:rPr>
              <w:t>UMIG</w:t>
            </w:r>
            <w:r w:rsidR="00F3373C" w:rsidRPr="00E00836">
              <w:rPr>
                <w:lang w:val="en-US"/>
              </w:rPr>
              <w:t xml:space="preserve"> - BR - ME - 02 - Measure Process</w:t>
            </w:r>
          </w:p>
        </w:tc>
        <w:tc>
          <w:tcPr>
            <w:tcW w:w="7403" w:type="dxa"/>
            <w:tcBorders>
              <w:right w:val="single" w:sz="4" w:space="0" w:color="auto"/>
            </w:tcBorders>
            <w:vAlign w:val="center"/>
          </w:tcPr>
          <w:p w14:paraId="726CBB02" w14:textId="77777777" w:rsidR="00F3373C" w:rsidRPr="00C22324" w:rsidRDefault="00F3373C" w:rsidP="00960180">
            <w:pPr>
              <w:spacing w:after="120"/>
              <w:rPr>
                <w:color w:val="000000" w:themeColor="text1"/>
                <w:szCs w:val="18"/>
              </w:rPr>
            </w:pPr>
            <w:r w:rsidRPr="00C22324">
              <w:rPr>
                <w:color w:val="000000" w:themeColor="text1"/>
                <w:szCs w:val="18"/>
              </w:rPr>
              <w:t xml:space="preserve">Document d’introduction au processus </w:t>
            </w:r>
            <w:proofErr w:type="spellStart"/>
            <w:r w:rsidRPr="00C22324">
              <w:rPr>
                <w:color w:val="000000" w:themeColor="text1"/>
                <w:szCs w:val="18"/>
              </w:rPr>
              <w:t>Measure</w:t>
            </w:r>
            <w:proofErr w:type="spellEnd"/>
            <w:r w:rsidRPr="00C22324">
              <w:rPr>
                <w:color w:val="000000" w:themeColor="text1"/>
                <w:szCs w:val="18"/>
              </w:rPr>
              <w:t xml:space="preserve"> qui décrit l’objectif de celui-ci ainsi que les principes généraux applicables aux différents sous-processus</w:t>
            </w:r>
          </w:p>
        </w:tc>
      </w:tr>
      <w:tr w:rsidR="00F3373C" w:rsidRPr="00B77010" w14:paraId="69BADE12" w14:textId="77777777" w:rsidTr="00960180">
        <w:trPr>
          <w:trHeight w:val="368"/>
        </w:trPr>
        <w:tc>
          <w:tcPr>
            <w:tcW w:w="5529" w:type="dxa"/>
            <w:vMerge/>
            <w:vAlign w:val="center"/>
          </w:tcPr>
          <w:p w14:paraId="0AE60959" w14:textId="77777777" w:rsidR="00F3373C" w:rsidRPr="00C22324" w:rsidRDefault="00F3373C" w:rsidP="00960180">
            <w:pPr>
              <w:spacing w:after="120"/>
              <w:rPr>
                <w:rFonts w:cs="Arial"/>
                <w:szCs w:val="18"/>
              </w:rPr>
            </w:pPr>
          </w:p>
        </w:tc>
        <w:tc>
          <w:tcPr>
            <w:tcW w:w="7403" w:type="dxa"/>
            <w:tcBorders>
              <w:right w:val="single" w:sz="4" w:space="0" w:color="auto"/>
            </w:tcBorders>
            <w:vAlign w:val="center"/>
          </w:tcPr>
          <w:p w14:paraId="360144D8" w14:textId="77777777" w:rsidR="00F3373C" w:rsidRPr="00835DCC" w:rsidRDefault="00F3373C" w:rsidP="00960180">
            <w:pPr>
              <w:spacing w:after="120"/>
              <w:rPr>
                <w:szCs w:val="18"/>
                <w:lang w:val="nl-BE"/>
              </w:rPr>
            </w:pPr>
            <w:r w:rsidRPr="00E00836">
              <w:rPr>
                <w:color w:val="000000" w:themeColor="text1"/>
                <w:szCs w:val="18"/>
                <w:lang w:val="nl-BE"/>
              </w:rPr>
              <w:t xml:space="preserve">Inleidend document over het </w:t>
            </w:r>
            <w:proofErr w:type="spellStart"/>
            <w:r w:rsidRPr="00E00836">
              <w:rPr>
                <w:color w:val="000000" w:themeColor="text1"/>
                <w:szCs w:val="18"/>
                <w:lang w:val="nl-BE"/>
              </w:rPr>
              <w:t>Measure</w:t>
            </w:r>
            <w:proofErr w:type="spellEnd"/>
            <w:r w:rsidRPr="00E00836">
              <w:rPr>
                <w:color w:val="000000" w:themeColor="text1"/>
                <w:szCs w:val="18"/>
                <w:lang w:val="nl-BE"/>
              </w:rPr>
              <w:t xml:space="preserve"> proces, dat de doelstellingen en algemene beginselen van toepassing op de verschillende </w:t>
            </w:r>
            <w:proofErr w:type="spellStart"/>
            <w:r w:rsidRPr="00E00836">
              <w:rPr>
                <w:color w:val="000000" w:themeColor="text1"/>
                <w:szCs w:val="18"/>
                <w:lang w:val="nl-BE"/>
              </w:rPr>
              <w:t>subprocessen</w:t>
            </w:r>
            <w:proofErr w:type="spellEnd"/>
            <w:r w:rsidRPr="00E00836">
              <w:rPr>
                <w:color w:val="000000" w:themeColor="text1"/>
                <w:szCs w:val="18"/>
                <w:lang w:val="nl-BE"/>
              </w:rPr>
              <w:t xml:space="preserve"> beschrijft</w:t>
            </w:r>
          </w:p>
        </w:tc>
      </w:tr>
      <w:tr w:rsidR="00F3373C" w:rsidRPr="00C22324" w14:paraId="75EB0A9D" w14:textId="77777777" w:rsidTr="00960180">
        <w:trPr>
          <w:trHeight w:val="369"/>
        </w:trPr>
        <w:tc>
          <w:tcPr>
            <w:tcW w:w="5529" w:type="dxa"/>
            <w:vMerge w:val="restart"/>
            <w:vAlign w:val="center"/>
          </w:tcPr>
          <w:p w14:paraId="40E63CF1" w14:textId="1C541B31" w:rsidR="00F3373C" w:rsidRPr="000A3CD5" w:rsidRDefault="00F3373C" w:rsidP="00960180">
            <w:pPr>
              <w:spacing w:after="120"/>
              <w:rPr>
                <w:rFonts w:cs="Arial"/>
                <w:szCs w:val="18"/>
                <w:lang w:val="en-US"/>
              </w:rPr>
            </w:pPr>
            <w:r w:rsidRPr="00E00836">
              <w:rPr>
                <w:rFonts w:cs="Arial"/>
                <w:szCs w:val="18"/>
                <w:lang w:val="nl-BE"/>
              </w:rPr>
              <w:t xml:space="preserve"> </w:t>
            </w:r>
            <w:r w:rsidR="00633185" w:rsidRPr="000A3CD5">
              <w:rPr>
                <w:rFonts w:cs="Arial"/>
                <w:szCs w:val="18"/>
                <w:lang w:val="en-US"/>
              </w:rPr>
              <w:t>UMIG</w:t>
            </w:r>
            <w:r w:rsidRPr="000A3CD5">
              <w:rPr>
                <w:rFonts w:cs="Arial"/>
                <w:szCs w:val="18"/>
                <w:lang w:val="en-US"/>
              </w:rPr>
              <w:t xml:space="preserve"> - BR - ME - 03 - Exchange Metering</w:t>
            </w:r>
          </w:p>
        </w:tc>
        <w:tc>
          <w:tcPr>
            <w:tcW w:w="7403" w:type="dxa"/>
            <w:tcBorders>
              <w:right w:val="single" w:sz="4" w:space="0" w:color="auto"/>
            </w:tcBorders>
            <w:vAlign w:val="center"/>
          </w:tcPr>
          <w:p w14:paraId="5BBCD2AC" w14:textId="77777777" w:rsidR="00F3373C" w:rsidRPr="00C22324" w:rsidRDefault="00F3373C" w:rsidP="00960180">
            <w:pPr>
              <w:spacing w:after="120"/>
              <w:rPr>
                <w:color w:val="000000" w:themeColor="text1"/>
                <w:szCs w:val="18"/>
              </w:rPr>
            </w:pPr>
            <w:r w:rsidRPr="00C22324">
              <w:rPr>
                <w:color w:val="000000" w:themeColor="text1"/>
                <w:szCs w:val="18"/>
              </w:rPr>
              <w:t>Document décrivant l’ensemble des sous-processus liés à l’échange, vers le marché, des données de comptages</w:t>
            </w:r>
          </w:p>
        </w:tc>
      </w:tr>
      <w:tr w:rsidR="00F3373C" w:rsidRPr="00B77010" w14:paraId="3EBB8E7C" w14:textId="77777777" w:rsidTr="00960180">
        <w:trPr>
          <w:trHeight w:val="368"/>
        </w:trPr>
        <w:tc>
          <w:tcPr>
            <w:tcW w:w="5529" w:type="dxa"/>
            <w:vMerge/>
            <w:vAlign w:val="center"/>
          </w:tcPr>
          <w:p w14:paraId="55032C15" w14:textId="77777777" w:rsidR="00F3373C" w:rsidRPr="00C22324" w:rsidRDefault="00F3373C" w:rsidP="00960180">
            <w:pPr>
              <w:spacing w:after="120"/>
              <w:rPr>
                <w:rFonts w:cs="Arial"/>
                <w:szCs w:val="18"/>
              </w:rPr>
            </w:pPr>
          </w:p>
        </w:tc>
        <w:tc>
          <w:tcPr>
            <w:tcW w:w="7403" w:type="dxa"/>
            <w:tcBorders>
              <w:right w:val="single" w:sz="4" w:space="0" w:color="auto"/>
            </w:tcBorders>
            <w:vAlign w:val="center"/>
          </w:tcPr>
          <w:p w14:paraId="75BF15FD" w14:textId="77777777" w:rsidR="00F3373C" w:rsidRPr="00835DCC" w:rsidRDefault="00F3373C" w:rsidP="00960180">
            <w:pPr>
              <w:spacing w:after="120"/>
              <w:rPr>
                <w:szCs w:val="18"/>
                <w:lang w:val="nl-BE"/>
              </w:rPr>
            </w:pPr>
            <w:r w:rsidRPr="00E00836">
              <w:rPr>
                <w:color w:val="000000" w:themeColor="text1"/>
                <w:szCs w:val="18"/>
                <w:lang w:val="nl-BE"/>
              </w:rPr>
              <w:t xml:space="preserve">Document dat alle </w:t>
            </w:r>
            <w:proofErr w:type="spellStart"/>
            <w:r w:rsidRPr="00E00836">
              <w:rPr>
                <w:color w:val="000000" w:themeColor="text1"/>
                <w:szCs w:val="18"/>
                <w:lang w:val="nl-BE"/>
              </w:rPr>
              <w:t>subprocessen</w:t>
            </w:r>
            <w:proofErr w:type="spellEnd"/>
            <w:r w:rsidRPr="00E00836">
              <w:rPr>
                <w:color w:val="000000" w:themeColor="text1"/>
                <w:szCs w:val="18"/>
                <w:lang w:val="nl-BE"/>
              </w:rPr>
              <w:t xml:space="preserve"> beschrijft verbonden aan de uitwisseling van meetgegevens met de markt</w:t>
            </w:r>
          </w:p>
        </w:tc>
      </w:tr>
      <w:tr w:rsidR="00F3373C" w:rsidRPr="00C22324" w14:paraId="54DA8602" w14:textId="77777777" w:rsidTr="00960180">
        <w:trPr>
          <w:trHeight w:val="64"/>
        </w:trPr>
        <w:tc>
          <w:tcPr>
            <w:tcW w:w="5529" w:type="dxa"/>
            <w:vMerge w:val="restart"/>
            <w:vAlign w:val="center"/>
          </w:tcPr>
          <w:p w14:paraId="47C71E91" w14:textId="6971DF80" w:rsidR="00F3373C" w:rsidRPr="00E00836" w:rsidRDefault="00F3373C" w:rsidP="00960180">
            <w:pPr>
              <w:spacing w:after="120"/>
              <w:rPr>
                <w:lang w:val="en-US"/>
              </w:rPr>
            </w:pPr>
            <w:r w:rsidRPr="00325E74">
              <w:rPr>
                <w:lang w:val="nl-BE"/>
              </w:rPr>
              <w:t xml:space="preserve"> </w:t>
            </w:r>
            <w:r w:rsidR="00633185">
              <w:rPr>
                <w:lang w:val="en-US"/>
              </w:rPr>
              <w:t>UMIG</w:t>
            </w:r>
            <w:r w:rsidRPr="00E00836">
              <w:rPr>
                <w:lang w:val="en-US"/>
              </w:rPr>
              <w:t xml:space="preserve"> - BR - ME - 04 - Validation Rules</w:t>
            </w:r>
          </w:p>
        </w:tc>
        <w:tc>
          <w:tcPr>
            <w:tcW w:w="7403" w:type="dxa"/>
            <w:tcBorders>
              <w:right w:val="single" w:sz="4" w:space="0" w:color="auto"/>
            </w:tcBorders>
            <w:vAlign w:val="center"/>
          </w:tcPr>
          <w:p w14:paraId="3CEC6B3B" w14:textId="77777777" w:rsidR="00F3373C" w:rsidRPr="00C22324" w:rsidRDefault="00F3373C" w:rsidP="00960180">
            <w:pPr>
              <w:spacing w:after="120"/>
              <w:rPr>
                <w:color w:val="000000" w:themeColor="text1"/>
                <w:szCs w:val="18"/>
              </w:rPr>
            </w:pPr>
            <w:r w:rsidRPr="00C22324">
              <w:rPr>
                <w:color w:val="000000" w:themeColor="text1"/>
                <w:szCs w:val="18"/>
              </w:rPr>
              <w:t>Document reprenant les règles marché liée à la validation des données de comptage, définies  en commun accord avec les différentes parties de marché</w:t>
            </w:r>
          </w:p>
        </w:tc>
      </w:tr>
      <w:tr w:rsidR="00F3373C" w:rsidRPr="00B77010" w14:paraId="2D03D131" w14:textId="77777777" w:rsidTr="00960180">
        <w:trPr>
          <w:trHeight w:val="368"/>
        </w:trPr>
        <w:tc>
          <w:tcPr>
            <w:tcW w:w="5529" w:type="dxa"/>
            <w:vMerge/>
            <w:vAlign w:val="center"/>
          </w:tcPr>
          <w:p w14:paraId="5E53D0D1" w14:textId="77777777" w:rsidR="00F3373C" w:rsidRPr="00C22324" w:rsidRDefault="00F3373C" w:rsidP="00960180">
            <w:pPr>
              <w:spacing w:after="120"/>
            </w:pPr>
          </w:p>
        </w:tc>
        <w:tc>
          <w:tcPr>
            <w:tcW w:w="7403" w:type="dxa"/>
            <w:tcBorders>
              <w:right w:val="single" w:sz="4" w:space="0" w:color="auto"/>
            </w:tcBorders>
            <w:vAlign w:val="center"/>
          </w:tcPr>
          <w:p w14:paraId="507ED6D0" w14:textId="77777777" w:rsidR="00F3373C" w:rsidRPr="00835DCC" w:rsidRDefault="00F3373C" w:rsidP="00960180">
            <w:pPr>
              <w:spacing w:after="120"/>
              <w:rPr>
                <w:szCs w:val="18"/>
                <w:lang w:val="nl-BE"/>
              </w:rPr>
            </w:pPr>
            <w:r w:rsidRPr="00E00836">
              <w:rPr>
                <w:color w:val="000000" w:themeColor="text1"/>
                <w:szCs w:val="18"/>
                <w:lang w:val="nl-BE"/>
              </w:rPr>
              <w:t>Document met de marktregels betreffende de validatie van de meetgegevens, bepaald in onderlinge overeenstemming met de verschillende marktpartijen</w:t>
            </w:r>
          </w:p>
        </w:tc>
      </w:tr>
      <w:tr w:rsidR="00F3373C" w:rsidRPr="00C22324" w14:paraId="68A729EB" w14:textId="77777777" w:rsidTr="00960180">
        <w:trPr>
          <w:trHeight w:val="368"/>
        </w:trPr>
        <w:tc>
          <w:tcPr>
            <w:tcW w:w="5529" w:type="dxa"/>
            <w:vMerge w:val="restart"/>
            <w:vAlign w:val="center"/>
          </w:tcPr>
          <w:p w14:paraId="067D004C" w14:textId="7889C5A3" w:rsidR="00F3373C" w:rsidRPr="00E00836" w:rsidRDefault="00633185" w:rsidP="00960180">
            <w:pPr>
              <w:spacing w:after="120"/>
              <w:rPr>
                <w:lang w:val="en-US"/>
              </w:rPr>
            </w:pPr>
            <w:r>
              <w:rPr>
                <w:rFonts w:cs="Arial"/>
                <w:szCs w:val="18"/>
                <w:lang w:val="en-US"/>
              </w:rPr>
              <w:t>UMIG</w:t>
            </w:r>
            <w:r w:rsidR="00F3373C" w:rsidRPr="00E00836">
              <w:rPr>
                <w:rFonts w:cs="Arial"/>
                <w:szCs w:val="18"/>
                <w:lang w:val="en-US"/>
              </w:rPr>
              <w:t xml:space="preserve"> - BR - ME - 04 - Estimation Rules</w:t>
            </w:r>
          </w:p>
        </w:tc>
        <w:tc>
          <w:tcPr>
            <w:tcW w:w="7403" w:type="dxa"/>
            <w:tcBorders>
              <w:right w:val="single" w:sz="4" w:space="0" w:color="auto"/>
            </w:tcBorders>
            <w:vAlign w:val="center"/>
          </w:tcPr>
          <w:p w14:paraId="04811FA2" w14:textId="77777777" w:rsidR="00F3373C" w:rsidRPr="00C22324" w:rsidRDefault="00F3373C" w:rsidP="00960180">
            <w:pPr>
              <w:spacing w:after="120"/>
              <w:rPr>
                <w:color w:val="000000" w:themeColor="text1"/>
                <w:szCs w:val="18"/>
              </w:rPr>
            </w:pPr>
            <w:r w:rsidRPr="00C22324">
              <w:rPr>
                <w:color w:val="000000" w:themeColor="text1"/>
                <w:szCs w:val="18"/>
              </w:rPr>
              <w:t>Document reprenant les règles marché liée à l’estimation des données de comptage, définies  en commun accord avec les différentes parties de marché</w:t>
            </w:r>
          </w:p>
        </w:tc>
      </w:tr>
      <w:tr w:rsidR="00F3373C" w:rsidRPr="00B77010" w14:paraId="2F61E9E0" w14:textId="77777777" w:rsidTr="00960180">
        <w:trPr>
          <w:trHeight w:val="368"/>
        </w:trPr>
        <w:tc>
          <w:tcPr>
            <w:tcW w:w="5529" w:type="dxa"/>
            <w:vMerge/>
            <w:vAlign w:val="center"/>
          </w:tcPr>
          <w:p w14:paraId="700012AE" w14:textId="77777777" w:rsidR="00F3373C" w:rsidRPr="00C22324" w:rsidRDefault="00F3373C" w:rsidP="00960180">
            <w:pPr>
              <w:spacing w:after="120"/>
            </w:pPr>
          </w:p>
        </w:tc>
        <w:tc>
          <w:tcPr>
            <w:tcW w:w="7403" w:type="dxa"/>
            <w:tcBorders>
              <w:right w:val="single" w:sz="4" w:space="0" w:color="auto"/>
            </w:tcBorders>
            <w:vAlign w:val="center"/>
          </w:tcPr>
          <w:p w14:paraId="4DD99625" w14:textId="77777777" w:rsidR="00F3373C" w:rsidRPr="00E00836" w:rsidRDefault="00F3373C" w:rsidP="00960180">
            <w:pPr>
              <w:spacing w:after="120"/>
              <w:rPr>
                <w:color w:val="000000" w:themeColor="text1"/>
                <w:szCs w:val="18"/>
                <w:lang w:val="nl-BE"/>
              </w:rPr>
            </w:pPr>
            <w:r w:rsidRPr="00E00836">
              <w:rPr>
                <w:color w:val="000000" w:themeColor="text1"/>
                <w:szCs w:val="18"/>
                <w:lang w:val="nl-BE"/>
              </w:rPr>
              <w:t>Document met de marktregels betreffende de schatting van de meetgegevens, bepaald in onderlinge overeenstemming met de verschillende marktpartijen</w:t>
            </w:r>
          </w:p>
        </w:tc>
      </w:tr>
      <w:tr w:rsidR="00A33239" w:rsidRPr="00145753" w14:paraId="790DB72B" w14:textId="77777777" w:rsidTr="00A33239">
        <w:trPr>
          <w:trHeight w:val="428"/>
        </w:trPr>
        <w:tc>
          <w:tcPr>
            <w:tcW w:w="5529" w:type="dxa"/>
            <w:vMerge w:val="restart"/>
            <w:vAlign w:val="center"/>
          </w:tcPr>
          <w:p w14:paraId="7091460B" w14:textId="5D09EED3" w:rsidR="00A33239" w:rsidRPr="000A3CD5" w:rsidRDefault="00633185" w:rsidP="00960180">
            <w:pPr>
              <w:spacing w:after="120"/>
              <w:rPr>
                <w:lang w:val="en-US"/>
              </w:rPr>
            </w:pPr>
            <w:r>
              <w:rPr>
                <w:lang w:val="en-US"/>
              </w:rPr>
              <w:lastRenderedPageBreak/>
              <w:t>UMIG</w:t>
            </w:r>
            <w:r w:rsidR="00A33239" w:rsidRPr="00B2182F">
              <w:rPr>
                <w:lang w:val="en-US"/>
              </w:rPr>
              <w:t xml:space="preserve"> - BR - SE - 02 - Allocation Process Electricity</w:t>
            </w:r>
          </w:p>
        </w:tc>
        <w:tc>
          <w:tcPr>
            <w:tcW w:w="7403" w:type="dxa"/>
            <w:tcBorders>
              <w:right w:val="single" w:sz="4" w:space="0" w:color="auto"/>
            </w:tcBorders>
            <w:vAlign w:val="center"/>
          </w:tcPr>
          <w:p w14:paraId="10391600" w14:textId="7FC132ED" w:rsidR="00A33239" w:rsidRPr="001800B0" w:rsidRDefault="00A33239" w:rsidP="00960180">
            <w:pPr>
              <w:spacing w:after="120"/>
              <w:rPr>
                <w:color w:val="000000" w:themeColor="text1"/>
                <w:szCs w:val="18"/>
              </w:rPr>
            </w:pPr>
            <w:r w:rsidRPr="00824049">
              <w:rPr>
                <w:rFonts w:cs="Arial"/>
                <w:szCs w:val="18"/>
              </w:rPr>
              <w:t>Document reprenant l’ensemble des règles de marché spécifiques au processus “</w:t>
            </w:r>
            <w:proofErr w:type="spellStart"/>
            <w:r w:rsidRPr="00824049">
              <w:rPr>
                <w:rFonts w:cs="Arial"/>
                <w:szCs w:val="18"/>
              </w:rPr>
              <w:t>Settle</w:t>
            </w:r>
            <w:proofErr w:type="spellEnd"/>
            <w:r w:rsidRPr="00824049">
              <w:rPr>
                <w:rFonts w:cs="Arial"/>
                <w:szCs w:val="18"/>
              </w:rPr>
              <w:t xml:space="preserve"> – Allocation électricité” (</w:t>
            </w:r>
            <w:proofErr w:type="spellStart"/>
            <w:r w:rsidRPr="00824049">
              <w:rPr>
                <w:rFonts w:cs="Arial"/>
                <w:szCs w:val="18"/>
              </w:rPr>
              <w:t>pre</w:t>
            </w:r>
            <w:proofErr w:type="spellEnd"/>
            <w:r w:rsidRPr="00824049">
              <w:rPr>
                <w:rFonts w:cs="Arial"/>
                <w:szCs w:val="18"/>
              </w:rPr>
              <w:t>-allocation et allocation mensuelle), définies  en commun accord avec les différentes parties de marché</w:t>
            </w:r>
          </w:p>
        </w:tc>
      </w:tr>
      <w:tr w:rsidR="00A33239" w:rsidRPr="00B77010" w14:paraId="7E747ADB" w14:textId="77777777" w:rsidTr="00960180">
        <w:trPr>
          <w:trHeight w:val="427"/>
        </w:trPr>
        <w:tc>
          <w:tcPr>
            <w:tcW w:w="5529" w:type="dxa"/>
            <w:vMerge/>
            <w:vAlign w:val="center"/>
          </w:tcPr>
          <w:p w14:paraId="7DBEF532" w14:textId="77777777" w:rsidR="00A33239" w:rsidRPr="001800B0" w:rsidRDefault="00A33239" w:rsidP="00960180">
            <w:pPr>
              <w:spacing w:after="120"/>
            </w:pPr>
          </w:p>
        </w:tc>
        <w:tc>
          <w:tcPr>
            <w:tcW w:w="7403" w:type="dxa"/>
            <w:tcBorders>
              <w:right w:val="single" w:sz="4" w:space="0" w:color="auto"/>
            </w:tcBorders>
            <w:vAlign w:val="center"/>
          </w:tcPr>
          <w:p w14:paraId="21D188A9" w14:textId="0A01ABA2" w:rsidR="00A33239" w:rsidRPr="00824049" w:rsidRDefault="00A33239" w:rsidP="00960180">
            <w:pPr>
              <w:spacing w:after="120"/>
              <w:rPr>
                <w:rFonts w:cs="Arial"/>
                <w:szCs w:val="18"/>
                <w:lang w:val="nl-BE"/>
              </w:rPr>
            </w:pPr>
            <w:r w:rsidRPr="00824049">
              <w:rPr>
                <w:rFonts w:cs="Arial"/>
                <w:szCs w:val="18"/>
                <w:lang w:val="nl-BE"/>
              </w:rPr>
              <w:t>Document met alle specifieke marktregels voor het proces "</w:t>
            </w:r>
            <w:proofErr w:type="spellStart"/>
            <w:r w:rsidRPr="00824049">
              <w:rPr>
                <w:rFonts w:cs="Arial"/>
                <w:szCs w:val="18"/>
                <w:lang w:val="nl-BE"/>
              </w:rPr>
              <w:t>Settle</w:t>
            </w:r>
            <w:proofErr w:type="spellEnd"/>
            <w:r w:rsidRPr="00824049">
              <w:rPr>
                <w:rFonts w:cs="Arial"/>
                <w:szCs w:val="18"/>
                <w:lang w:val="nl-BE"/>
              </w:rPr>
              <w:t xml:space="preserve"> – Allocatie elektriciteit" (pre-allocatie en maandelijkse allocatie), bepaald in onderlinge overeenstemming met de verschillende marktpartijen</w:t>
            </w:r>
          </w:p>
        </w:tc>
      </w:tr>
    </w:tbl>
    <w:p w14:paraId="25195C7E" w14:textId="77777777" w:rsidR="00835DCC" w:rsidRPr="00F518B3" w:rsidRDefault="00835DCC" w:rsidP="00835DCC">
      <w:pPr>
        <w:pStyle w:val="Heading1"/>
        <w:rPr>
          <w:kern w:val="0"/>
        </w:rPr>
      </w:pPr>
      <w:bookmarkStart w:id="10" w:name="_Toc114755187"/>
      <w:proofErr w:type="spellStart"/>
      <w:r w:rsidRPr="00F518B3">
        <w:rPr>
          <w:kern w:val="0"/>
          <w:lang w:val="en-US"/>
        </w:rPr>
        <w:lastRenderedPageBreak/>
        <w:t>Inleiding</w:t>
      </w:r>
      <w:proofErr w:type="spellEnd"/>
      <w:r w:rsidRPr="00F518B3">
        <w:rPr>
          <w:kern w:val="0"/>
          <w:lang w:val="en-US"/>
        </w:rPr>
        <w:t xml:space="preserve"> – Introduction</w:t>
      </w:r>
      <w:bookmarkEnd w:id="10"/>
    </w:p>
    <w:p w14:paraId="58FE266A" w14:textId="77777777" w:rsidR="00835DCC" w:rsidRPr="00F518B3" w:rsidRDefault="00835DCC" w:rsidP="00835DCC">
      <w:pPr>
        <w:rPr>
          <w:lang w:val="en-US"/>
        </w:rPr>
      </w:pPr>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290FBEED" w14:textId="77777777" w:rsidTr="00835DCC">
        <w:tc>
          <w:tcPr>
            <w:tcW w:w="2500" w:type="pct"/>
          </w:tcPr>
          <w:p w14:paraId="291485C7" w14:textId="0CFC9799" w:rsidR="00835DCC" w:rsidRPr="009C5E0F" w:rsidRDefault="00835DCC" w:rsidP="00835DCC">
            <w:pPr>
              <w:jc w:val="both"/>
              <w:rPr>
                <w:rFonts w:cs="Arial"/>
                <w:lang w:val="nl-BE"/>
              </w:rPr>
            </w:pPr>
            <w:r w:rsidRPr="009C5E0F">
              <w:rPr>
                <w:rFonts w:cs="Arial"/>
                <w:lang w:val="nl-BE"/>
              </w:rPr>
              <w:t xml:space="preserve">Vanaf MIG6 voorziet de markt te evolueren van een allocatiemodel op basis van synthetische lastprofielen (SLP) naar een model op basis van een combinatie van een SLP voor de exclusief nachtvolumes (EX) elektriciteit en genormaliseerde Real Load </w:t>
            </w:r>
            <w:proofErr w:type="spellStart"/>
            <w:r w:rsidRPr="009C5E0F">
              <w:rPr>
                <w:rFonts w:cs="Arial"/>
                <w:lang w:val="nl-BE"/>
              </w:rPr>
              <w:t>Profiles</w:t>
            </w:r>
            <w:proofErr w:type="spellEnd"/>
            <w:r w:rsidRPr="009C5E0F">
              <w:rPr>
                <w:rFonts w:cs="Arial"/>
                <w:lang w:val="nl-BE"/>
              </w:rPr>
              <w:t xml:space="preserve"> (RLP0N) voor de andere elektriciteits- of gasvolumes.</w:t>
            </w:r>
          </w:p>
          <w:p w14:paraId="135CF1E5" w14:textId="77777777" w:rsidR="00835DCC" w:rsidRPr="009C5E0F" w:rsidRDefault="00835DCC" w:rsidP="00835DCC">
            <w:pPr>
              <w:jc w:val="both"/>
              <w:rPr>
                <w:rFonts w:cs="Arial"/>
                <w:lang w:val="nl-BE"/>
              </w:rPr>
            </w:pPr>
            <w:r w:rsidRPr="009C5E0F">
              <w:rPr>
                <w:rFonts w:cs="Arial"/>
                <w:lang w:val="nl-BE"/>
              </w:rPr>
              <w:t>In dit document wordt beschreven hoe deze SLP EX- en RLP0N-curves voor elektriciteit en gas worden opgebouwd.</w:t>
            </w:r>
          </w:p>
        </w:tc>
        <w:tc>
          <w:tcPr>
            <w:tcW w:w="2500" w:type="pct"/>
          </w:tcPr>
          <w:p w14:paraId="6FB8A66B" w14:textId="77777777" w:rsidR="00835DCC" w:rsidRPr="00F518B3" w:rsidRDefault="00835DCC" w:rsidP="00835DCC">
            <w:pPr>
              <w:jc w:val="both"/>
              <w:rPr>
                <w:rFonts w:cs="Arial"/>
              </w:rPr>
            </w:pPr>
            <w:r w:rsidRPr="009C5E0F">
              <w:rPr>
                <w:rFonts w:cs="Arial"/>
              </w:rPr>
              <w:t xml:space="preserve">À partir de MIG6, le marché prévoit d’évoluer d’un modèle d’allocation basé sur des Profils de charge synthétiques (SLP) vers un modèle basé sur une combinaison d’un SLP utilisé pour les volumes exclusif nuit (EX) en électricité, et des Real </w:t>
            </w:r>
            <w:proofErr w:type="spellStart"/>
            <w:r w:rsidRPr="009C5E0F">
              <w:rPr>
                <w:rFonts w:cs="Arial"/>
              </w:rPr>
              <w:t>Load</w:t>
            </w:r>
            <w:proofErr w:type="spellEnd"/>
            <w:r w:rsidRPr="009C5E0F">
              <w:rPr>
                <w:rFonts w:cs="Arial"/>
              </w:rPr>
              <w:t xml:space="preserve"> Profiles Normalisés (RLP0N) pour les autres volumes en électricité ou en gaz.</w:t>
            </w:r>
          </w:p>
          <w:p w14:paraId="19D55AF9" w14:textId="77777777" w:rsidR="00835DCC" w:rsidRPr="009C5E0F" w:rsidRDefault="00835DCC" w:rsidP="00835DCC">
            <w:pPr>
              <w:jc w:val="both"/>
              <w:rPr>
                <w:rFonts w:cs="Arial"/>
              </w:rPr>
            </w:pPr>
            <w:r w:rsidRPr="009C5E0F">
              <w:rPr>
                <w:rFonts w:cs="Arial"/>
              </w:rPr>
              <w:t xml:space="preserve">Le présent document décrit la construction de ces courbes SLP EX et RLP0N électricité et gaz. </w:t>
            </w:r>
          </w:p>
        </w:tc>
      </w:tr>
    </w:tbl>
    <w:p w14:paraId="5C1C53FA" w14:textId="77777777" w:rsidR="00835DCC" w:rsidRPr="009C5E0F" w:rsidRDefault="00835DCC" w:rsidP="00835DCC">
      <w:pPr>
        <w:jc w:val="center"/>
        <w:rPr>
          <w:rFonts w:cs="Arial"/>
          <w:i/>
          <w:lang w:eastAsia="nl-BE"/>
        </w:rPr>
      </w:pPr>
    </w:p>
    <w:p w14:paraId="1933D9B2" w14:textId="77777777" w:rsidR="00A70A0E" w:rsidRPr="009C5E0F" w:rsidRDefault="00A70A0E" w:rsidP="00A70A0E">
      <w:pPr>
        <w:pStyle w:val="Texte3"/>
      </w:pPr>
    </w:p>
    <w:p w14:paraId="7533458C" w14:textId="77777777" w:rsidR="00A70A0E" w:rsidRPr="009C5E0F" w:rsidRDefault="00A70A0E" w:rsidP="00A70A0E">
      <w:pPr>
        <w:pStyle w:val="Texte3"/>
      </w:pPr>
    </w:p>
    <w:p w14:paraId="6F6D7CB3" w14:textId="63829A65" w:rsidR="007F0E31" w:rsidRDefault="007F0E31" w:rsidP="009B5D98">
      <w:pPr>
        <w:pStyle w:val="Heading1"/>
        <w:rPr>
          <w:kern w:val="0"/>
          <w:lang w:val="en-US"/>
        </w:rPr>
      </w:pPr>
      <w:bookmarkStart w:id="11" w:name="_Ref381971284"/>
      <w:bookmarkStart w:id="12" w:name="_Ref381969557"/>
      <w:bookmarkStart w:id="13" w:name="_Toc114755188"/>
      <w:r>
        <w:rPr>
          <w:kern w:val="0"/>
          <w:lang w:val="en-US"/>
        </w:rPr>
        <w:lastRenderedPageBreak/>
        <w:t>Timeline</w:t>
      </w:r>
      <w:bookmarkEnd w:id="13"/>
    </w:p>
    <w:p w14:paraId="246A00D1" w14:textId="42931E13" w:rsidR="007F0E31" w:rsidRDefault="007F0E31" w:rsidP="007F0E31">
      <w:pPr>
        <w:rPr>
          <w:lang w:val="en-US"/>
        </w:rPr>
      </w:pPr>
    </w:p>
    <w:p w14:paraId="3C82507F" w14:textId="055F91AA" w:rsidR="002B0115" w:rsidRDefault="00EB334A" w:rsidP="00EB334A">
      <w:pPr>
        <w:pStyle w:val="Heading2"/>
      </w:pPr>
      <w:bookmarkStart w:id="14" w:name="_Toc114755189"/>
      <w:r>
        <w:t>Simulations</w:t>
      </w:r>
      <w:bookmarkEnd w:id="14"/>
    </w:p>
    <w:p w14:paraId="3E63C986" w14:textId="77777777" w:rsidR="00EB334A" w:rsidRPr="00EB334A" w:rsidRDefault="00EB334A" w:rsidP="00EB334A">
      <w:pPr>
        <w:rPr>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
        <w:gridCol w:w="3130"/>
        <w:gridCol w:w="2297"/>
        <w:gridCol w:w="1701"/>
        <w:gridCol w:w="2977"/>
      </w:tblGrid>
      <w:tr w:rsidR="00EB334A" w:rsidRPr="00D643C8" w14:paraId="428E94BA" w14:textId="77777777" w:rsidTr="00CE0324">
        <w:trPr>
          <w:trHeight w:val="397"/>
          <w:jc w:val="center"/>
        </w:trPr>
        <w:tc>
          <w:tcPr>
            <w:tcW w:w="556" w:type="dxa"/>
            <w:shd w:val="clear" w:color="auto" w:fill="C00000"/>
            <w:vAlign w:val="center"/>
          </w:tcPr>
          <w:p w14:paraId="4810EC69" w14:textId="77777777" w:rsidR="00EB334A" w:rsidRPr="005E0329" w:rsidRDefault="00EB334A" w:rsidP="00CE0324">
            <w:pPr>
              <w:spacing w:after="120"/>
              <w:rPr>
                <w:rFonts w:cs="Arial"/>
                <w:szCs w:val="18"/>
              </w:rPr>
            </w:pPr>
          </w:p>
        </w:tc>
        <w:tc>
          <w:tcPr>
            <w:tcW w:w="3130" w:type="dxa"/>
            <w:shd w:val="clear" w:color="auto" w:fill="C00000"/>
            <w:vAlign w:val="center"/>
          </w:tcPr>
          <w:p w14:paraId="4C4A4818" w14:textId="77777777" w:rsidR="00EB334A" w:rsidRPr="005E0329" w:rsidRDefault="00EB334A" w:rsidP="00CE0324">
            <w:pPr>
              <w:spacing w:after="120"/>
              <w:rPr>
                <w:rFonts w:cs="Arial"/>
                <w:b/>
                <w:szCs w:val="18"/>
              </w:rPr>
            </w:pPr>
            <w:r w:rsidRPr="005E0329">
              <w:rPr>
                <w:rFonts w:cs="Arial"/>
                <w:b/>
                <w:szCs w:val="18"/>
              </w:rPr>
              <w:t>Activity</w:t>
            </w:r>
          </w:p>
        </w:tc>
        <w:tc>
          <w:tcPr>
            <w:tcW w:w="2297" w:type="dxa"/>
            <w:shd w:val="clear" w:color="auto" w:fill="C00000"/>
            <w:vAlign w:val="center"/>
          </w:tcPr>
          <w:p w14:paraId="58BC934A" w14:textId="77777777" w:rsidR="00EB334A" w:rsidRPr="005E0329" w:rsidRDefault="00EB334A" w:rsidP="00CE0324">
            <w:pPr>
              <w:spacing w:after="120"/>
              <w:rPr>
                <w:rFonts w:cs="Arial"/>
                <w:b/>
                <w:szCs w:val="18"/>
              </w:rPr>
            </w:pPr>
            <w:proofErr w:type="spellStart"/>
            <w:r w:rsidRPr="005E0329">
              <w:rPr>
                <w:rFonts w:cs="Arial"/>
                <w:b/>
                <w:szCs w:val="18"/>
              </w:rPr>
              <w:t>Responsible</w:t>
            </w:r>
            <w:proofErr w:type="spellEnd"/>
          </w:p>
        </w:tc>
        <w:tc>
          <w:tcPr>
            <w:tcW w:w="1701" w:type="dxa"/>
            <w:shd w:val="clear" w:color="auto" w:fill="C00000"/>
            <w:vAlign w:val="center"/>
          </w:tcPr>
          <w:p w14:paraId="556B5E2A" w14:textId="77777777" w:rsidR="00EB334A" w:rsidRPr="002B0115" w:rsidRDefault="00EB334A" w:rsidP="00CE0324">
            <w:pPr>
              <w:spacing w:after="120"/>
              <w:rPr>
                <w:rFonts w:cs="Arial"/>
                <w:b/>
                <w:szCs w:val="18"/>
                <w:lang w:val="en-US"/>
              </w:rPr>
            </w:pPr>
            <w:r>
              <w:rPr>
                <w:rFonts w:cs="Arial"/>
                <w:b/>
                <w:szCs w:val="18"/>
              </w:rPr>
              <w:t>Run 1</w:t>
            </w:r>
          </w:p>
        </w:tc>
        <w:tc>
          <w:tcPr>
            <w:tcW w:w="2977" w:type="dxa"/>
            <w:shd w:val="clear" w:color="auto" w:fill="C00000"/>
            <w:vAlign w:val="center"/>
          </w:tcPr>
          <w:p w14:paraId="13085AC3" w14:textId="77777777" w:rsidR="00EB334A" w:rsidRPr="005E0329" w:rsidRDefault="00EB334A" w:rsidP="00CE0324">
            <w:pPr>
              <w:spacing w:after="120"/>
              <w:rPr>
                <w:rFonts w:cs="Arial"/>
                <w:b/>
                <w:szCs w:val="18"/>
              </w:rPr>
            </w:pPr>
            <w:r>
              <w:rPr>
                <w:rFonts w:cs="Arial"/>
                <w:b/>
                <w:szCs w:val="18"/>
              </w:rPr>
              <w:t>Run 2</w:t>
            </w:r>
          </w:p>
        </w:tc>
      </w:tr>
      <w:tr w:rsidR="00EB334A" w:rsidRPr="005D2687" w14:paraId="3FA9F47B" w14:textId="77777777" w:rsidTr="00CE0324">
        <w:trPr>
          <w:trHeight w:val="397"/>
          <w:jc w:val="center"/>
        </w:trPr>
        <w:tc>
          <w:tcPr>
            <w:tcW w:w="556" w:type="dxa"/>
            <w:shd w:val="clear" w:color="auto" w:fill="C00000"/>
            <w:vAlign w:val="center"/>
          </w:tcPr>
          <w:p w14:paraId="72EC6BA6" w14:textId="77777777" w:rsidR="00EB334A" w:rsidRPr="005E0329" w:rsidRDefault="00EB334A" w:rsidP="00CE0324">
            <w:pPr>
              <w:spacing w:after="120"/>
              <w:rPr>
                <w:rFonts w:cs="Arial"/>
                <w:b/>
                <w:szCs w:val="18"/>
              </w:rPr>
            </w:pPr>
            <w:r w:rsidRPr="005E0329">
              <w:rPr>
                <w:rFonts w:cs="Arial"/>
                <w:b/>
                <w:szCs w:val="18"/>
              </w:rPr>
              <w:t>1</w:t>
            </w:r>
          </w:p>
        </w:tc>
        <w:tc>
          <w:tcPr>
            <w:tcW w:w="3130" w:type="dxa"/>
            <w:shd w:val="clear" w:color="auto" w:fill="auto"/>
            <w:vAlign w:val="center"/>
          </w:tcPr>
          <w:p w14:paraId="72EAB577" w14:textId="77777777" w:rsidR="00EB334A" w:rsidRPr="005E0329" w:rsidRDefault="00EB334A" w:rsidP="00CE0324">
            <w:pPr>
              <w:spacing w:after="120"/>
              <w:rPr>
                <w:rFonts w:cs="Arial"/>
                <w:szCs w:val="18"/>
                <w:lang w:val="en-US"/>
              </w:rPr>
            </w:pPr>
            <w:r w:rsidRPr="005E0329">
              <w:rPr>
                <w:rFonts w:cs="Arial"/>
                <w:szCs w:val="18"/>
                <w:lang w:val="en-US"/>
              </w:rPr>
              <w:t xml:space="preserve">Delivery of Infeed and </w:t>
            </w:r>
            <w:proofErr w:type="spellStart"/>
            <w:r w:rsidRPr="005E0329">
              <w:rPr>
                <w:rFonts w:cs="Arial"/>
                <w:szCs w:val="18"/>
                <w:lang w:val="en-US"/>
              </w:rPr>
              <w:t>Masterdata</w:t>
            </w:r>
            <w:proofErr w:type="spellEnd"/>
            <w:r w:rsidRPr="005E0329">
              <w:rPr>
                <w:rFonts w:cs="Arial"/>
                <w:szCs w:val="18"/>
                <w:lang w:val="en-US"/>
              </w:rPr>
              <w:t xml:space="preserve"> by DGO’s to Atrias.</w:t>
            </w:r>
          </w:p>
        </w:tc>
        <w:tc>
          <w:tcPr>
            <w:tcW w:w="2297" w:type="dxa"/>
            <w:shd w:val="clear" w:color="auto" w:fill="auto"/>
            <w:vAlign w:val="center"/>
          </w:tcPr>
          <w:p w14:paraId="3140814E" w14:textId="77777777" w:rsidR="00EB334A" w:rsidRPr="005E0329" w:rsidRDefault="00EB334A" w:rsidP="00CE0324">
            <w:pPr>
              <w:spacing w:after="120"/>
              <w:rPr>
                <w:rFonts w:cs="Arial"/>
                <w:szCs w:val="18"/>
                <w:lang w:val="nl-BE"/>
              </w:rPr>
            </w:pPr>
            <w:proofErr w:type="spellStart"/>
            <w:r w:rsidRPr="005E0329">
              <w:rPr>
                <w:rFonts w:cs="Arial"/>
                <w:szCs w:val="18"/>
                <w:lang w:val="nl-BE"/>
              </w:rPr>
              <w:t>DGOs</w:t>
            </w:r>
            <w:proofErr w:type="spellEnd"/>
          </w:p>
        </w:tc>
        <w:tc>
          <w:tcPr>
            <w:tcW w:w="1701" w:type="dxa"/>
            <w:shd w:val="clear" w:color="auto" w:fill="auto"/>
            <w:vAlign w:val="center"/>
          </w:tcPr>
          <w:p w14:paraId="12AD568B" w14:textId="77777777" w:rsidR="00EB334A" w:rsidRPr="005E0329" w:rsidRDefault="00EB334A" w:rsidP="00CE0324">
            <w:pPr>
              <w:spacing w:after="120"/>
              <w:rPr>
                <w:rFonts w:cs="Arial"/>
                <w:szCs w:val="18"/>
                <w:lang w:val="nl-BE"/>
              </w:rPr>
            </w:pPr>
            <w:proofErr w:type="spellStart"/>
            <w:r w:rsidRPr="005E0329">
              <w:rPr>
                <w:rFonts w:cs="Arial"/>
                <w:szCs w:val="18"/>
                <w:lang w:val="nl-BE"/>
              </w:rPr>
              <w:t>July</w:t>
            </w:r>
            <w:proofErr w:type="spellEnd"/>
          </w:p>
        </w:tc>
        <w:tc>
          <w:tcPr>
            <w:tcW w:w="2977" w:type="dxa"/>
            <w:shd w:val="clear" w:color="auto" w:fill="auto"/>
            <w:vAlign w:val="center"/>
          </w:tcPr>
          <w:p w14:paraId="1EDDD7BB" w14:textId="77777777" w:rsidR="00EB334A" w:rsidRPr="005E0329" w:rsidRDefault="00EB334A" w:rsidP="00CE0324">
            <w:pPr>
              <w:spacing w:after="120"/>
              <w:rPr>
                <w:rFonts w:cs="Arial"/>
                <w:szCs w:val="18"/>
                <w:lang w:val="nl-BE"/>
              </w:rPr>
            </w:pPr>
            <w:proofErr w:type="spellStart"/>
            <w:r w:rsidRPr="005E0329">
              <w:rPr>
                <w:rFonts w:cs="Arial"/>
                <w:szCs w:val="18"/>
                <w:lang w:val="nl-BE"/>
              </w:rPr>
              <w:t>January</w:t>
            </w:r>
            <w:proofErr w:type="spellEnd"/>
          </w:p>
        </w:tc>
      </w:tr>
      <w:tr w:rsidR="00EB334A" w:rsidRPr="005D2687" w14:paraId="3088A8D0" w14:textId="77777777" w:rsidTr="00CE0324">
        <w:trPr>
          <w:trHeight w:val="397"/>
          <w:jc w:val="center"/>
        </w:trPr>
        <w:tc>
          <w:tcPr>
            <w:tcW w:w="556" w:type="dxa"/>
            <w:shd w:val="clear" w:color="auto" w:fill="C00000"/>
            <w:vAlign w:val="center"/>
          </w:tcPr>
          <w:p w14:paraId="7614DA76" w14:textId="77777777" w:rsidR="00EB334A" w:rsidRPr="005E0329" w:rsidRDefault="00EB334A" w:rsidP="00CE0324">
            <w:pPr>
              <w:spacing w:after="120"/>
              <w:rPr>
                <w:rFonts w:cs="Arial"/>
                <w:b/>
                <w:szCs w:val="18"/>
                <w:lang w:val="nl-BE"/>
              </w:rPr>
            </w:pPr>
            <w:r w:rsidRPr="005E0329">
              <w:rPr>
                <w:rFonts w:cs="Arial"/>
                <w:b/>
                <w:szCs w:val="18"/>
                <w:lang w:val="nl-BE"/>
              </w:rPr>
              <w:t>2</w:t>
            </w:r>
          </w:p>
        </w:tc>
        <w:tc>
          <w:tcPr>
            <w:tcW w:w="3130" w:type="dxa"/>
            <w:shd w:val="clear" w:color="auto" w:fill="auto"/>
            <w:vAlign w:val="center"/>
          </w:tcPr>
          <w:p w14:paraId="190DE186" w14:textId="77777777" w:rsidR="00EB334A" w:rsidRPr="005E0329" w:rsidRDefault="00EB334A" w:rsidP="00CE0324">
            <w:pPr>
              <w:spacing w:after="120"/>
              <w:rPr>
                <w:rFonts w:cs="Arial"/>
                <w:szCs w:val="18"/>
                <w:lang w:val="en-US"/>
              </w:rPr>
            </w:pPr>
            <w:r w:rsidRPr="005E0329">
              <w:rPr>
                <w:rFonts w:cs="Arial"/>
                <w:szCs w:val="18"/>
                <w:lang w:val="en-US"/>
              </w:rPr>
              <w:t>Simulations</w:t>
            </w:r>
          </w:p>
        </w:tc>
        <w:tc>
          <w:tcPr>
            <w:tcW w:w="2297" w:type="dxa"/>
            <w:shd w:val="clear" w:color="auto" w:fill="auto"/>
            <w:vAlign w:val="center"/>
          </w:tcPr>
          <w:p w14:paraId="44918083" w14:textId="4D7D56E0" w:rsidR="00EB334A" w:rsidRPr="005E0329" w:rsidRDefault="00EB334A" w:rsidP="00CE0324">
            <w:pPr>
              <w:spacing w:after="120"/>
              <w:rPr>
                <w:rFonts w:cs="Arial"/>
                <w:szCs w:val="18"/>
                <w:lang w:val="nl-BE"/>
              </w:rPr>
            </w:pPr>
            <w:proofErr w:type="spellStart"/>
            <w:r w:rsidRPr="005E0329">
              <w:rPr>
                <w:rFonts w:cs="Arial"/>
                <w:szCs w:val="18"/>
                <w:lang w:val="nl-BE"/>
              </w:rPr>
              <w:t>Pöyry</w:t>
            </w:r>
            <w:proofErr w:type="spellEnd"/>
          </w:p>
        </w:tc>
        <w:tc>
          <w:tcPr>
            <w:tcW w:w="1701" w:type="dxa"/>
            <w:shd w:val="clear" w:color="auto" w:fill="auto"/>
            <w:vAlign w:val="center"/>
          </w:tcPr>
          <w:p w14:paraId="1CFBE939" w14:textId="77777777" w:rsidR="00EB334A" w:rsidRPr="005E0329" w:rsidRDefault="00EB334A" w:rsidP="00CE0324">
            <w:pPr>
              <w:spacing w:after="120"/>
              <w:rPr>
                <w:rFonts w:cs="Arial"/>
                <w:szCs w:val="18"/>
                <w:lang w:val="nl-BE"/>
              </w:rPr>
            </w:pPr>
            <w:r w:rsidRPr="005E0329">
              <w:rPr>
                <w:rFonts w:cs="Arial"/>
                <w:szCs w:val="18"/>
                <w:lang w:val="nl-BE"/>
              </w:rPr>
              <w:t>August</w:t>
            </w:r>
          </w:p>
        </w:tc>
        <w:tc>
          <w:tcPr>
            <w:tcW w:w="2977" w:type="dxa"/>
            <w:shd w:val="clear" w:color="auto" w:fill="auto"/>
            <w:vAlign w:val="center"/>
          </w:tcPr>
          <w:p w14:paraId="072EFC10" w14:textId="77777777" w:rsidR="00EB334A" w:rsidRPr="005E0329" w:rsidRDefault="00EB334A" w:rsidP="00CE0324">
            <w:pPr>
              <w:spacing w:after="120"/>
              <w:rPr>
                <w:rFonts w:cs="Arial"/>
                <w:szCs w:val="18"/>
                <w:lang w:val="nl-BE"/>
              </w:rPr>
            </w:pPr>
            <w:proofErr w:type="spellStart"/>
            <w:r w:rsidRPr="005E0329">
              <w:rPr>
                <w:rFonts w:cs="Arial"/>
                <w:szCs w:val="18"/>
                <w:lang w:val="nl-BE"/>
              </w:rPr>
              <w:t>February</w:t>
            </w:r>
            <w:proofErr w:type="spellEnd"/>
          </w:p>
        </w:tc>
      </w:tr>
      <w:tr w:rsidR="00EB334A" w:rsidRPr="005D2687" w14:paraId="5FB893BB" w14:textId="77777777" w:rsidTr="00CE0324">
        <w:trPr>
          <w:trHeight w:val="397"/>
          <w:jc w:val="center"/>
        </w:trPr>
        <w:tc>
          <w:tcPr>
            <w:tcW w:w="556" w:type="dxa"/>
            <w:shd w:val="clear" w:color="auto" w:fill="C00000"/>
            <w:vAlign w:val="center"/>
          </w:tcPr>
          <w:p w14:paraId="05C0F37B" w14:textId="77777777" w:rsidR="00EB334A" w:rsidRPr="005E0329" w:rsidRDefault="00EB334A" w:rsidP="00CE0324">
            <w:pPr>
              <w:spacing w:after="120"/>
              <w:rPr>
                <w:rFonts w:cs="Arial"/>
                <w:b/>
                <w:szCs w:val="18"/>
                <w:lang w:val="nl-BE"/>
              </w:rPr>
            </w:pPr>
            <w:r w:rsidRPr="005E0329">
              <w:rPr>
                <w:rFonts w:cs="Arial"/>
                <w:b/>
                <w:szCs w:val="18"/>
                <w:lang w:val="nl-BE"/>
              </w:rPr>
              <w:t>3</w:t>
            </w:r>
          </w:p>
        </w:tc>
        <w:tc>
          <w:tcPr>
            <w:tcW w:w="3130" w:type="dxa"/>
            <w:shd w:val="clear" w:color="auto" w:fill="auto"/>
            <w:vAlign w:val="center"/>
          </w:tcPr>
          <w:p w14:paraId="564966D6" w14:textId="77777777" w:rsidR="00EB334A" w:rsidRPr="005E0329" w:rsidRDefault="00EB334A" w:rsidP="00CE0324">
            <w:pPr>
              <w:spacing w:after="120"/>
              <w:rPr>
                <w:rFonts w:cs="Arial"/>
                <w:szCs w:val="18"/>
                <w:lang w:val="en-US"/>
              </w:rPr>
            </w:pPr>
            <w:r w:rsidRPr="005E0329">
              <w:rPr>
                <w:rFonts w:cs="Arial"/>
                <w:szCs w:val="18"/>
                <w:lang w:val="en-US"/>
              </w:rPr>
              <w:t>Distribution of simulation results to DGOs and ARPs</w:t>
            </w:r>
          </w:p>
        </w:tc>
        <w:tc>
          <w:tcPr>
            <w:tcW w:w="2297" w:type="dxa"/>
            <w:shd w:val="clear" w:color="auto" w:fill="auto"/>
            <w:vAlign w:val="center"/>
          </w:tcPr>
          <w:p w14:paraId="58FAFF93" w14:textId="77777777" w:rsidR="00EB334A" w:rsidRPr="005E0329" w:rsidRDefault="00EB334A" w:rsidP="00CE0324">
            <w:pPr>
              <w:spacing w:after="120"/>
              <w:rPr>
                <w:rFonts w:cs="Arial"/>
                <w:szCs w:val="18"/>
                <w:lang w:val="en-US"/>
              </w:rPr>
            </w:pPr>
            <w:r w:rsidRPr="005E0329">
              <w:rPr>
                <w:rFonts w:cs="Arial"/>
                <w:szCs w:val="18"/>
                <w:lang w:val="en-US"/>
              </w:rPr>
              <w:t>Atrias</w:t>
            </w:r>
          </w:p>
        </w:tc>
        <w:tc>
          <w:tcPr>
            <w:tcW w:w="1701" w:type="dxa"/>
            <w:shd w:val="clear" w:color="auto" w:fill="auto"/>
            <w:vAlign w:val="center"/>
          </w:tcPr>
          <w:p w14:paraId="302B9075" w14:textId="77777777" w:rsidR="00EB334A" w:rsidRPr="005E0329" w:rsidRDefault="00EB334A" w:rsidP="00CE0324">
            <w:pPr>
              <w:spacing w:after="120"/>
              <w:rPr>
                <w:rFonts w:cs="Arial"/>
                <w:szCs w:val="18"/>
                <w:lang w:val="nl-BE"/>
              </w:rPr>
            </w:pPr>
            <w:r>
              <w:rPr>
                <w:rFonts w:cs="Arial"/>
                <w:szCs w:val="18"/>
                <w:lang w:val="nl-BE"/>
              </w:rPr>
              <w:t>September</w:t>
            </w:r>
          </w:p>
        </w:tc>
        <w:tc>
          <w:tcPr>
            <w:tcW w:w="2977" w:type="dxa"/>
            <w:shd w:val="clear" w:color="auto" w:fill="auto"/>
            <w:vAlign w:val="center"/>
          </w:tcPr>
          <w:p w14:paraId="12519B1E" w14:textId="77777777" w:rsidR="00EB334A" w:rsidRPr="005E0329" w:rsidRDefault="00EB334A" w:rsidP="00CE0324">
            <w:pPr>
              <w:spacing w:after="120"/>
              <w:rPr>
                <w:rFonts w:cs="Arial"/>
                <w:szCs w:val="18"/>
                <w:lang w:val="nl-BE"/>
              </w:rPr>
            </w:pPr>
            <w:proofErr w:type="spellStart"/>
            <w:r w:rsidRPr="005E0329">
              <w:rPr>
                <w:rFonts w:cs="Arial"/>
                <w:szCs w:val="18"/>
                <w:lang w:val="nl-BE"/>
              </w:rPr>
              <w:t>March</w:t>
            </w:r>
            <w:proofErr w:type="spellEnd"/>
          </w:p>
        </w:tc>
      </w:tr>
    </w:tbl>
    <w:p w14:paraId="4AD515C3" w14:textId="77777777" w:rsidR="00EB334A" w:rsidRDefault="00EB334A" w:rsidP="007F0E31">
      <w:pPr>
        <w:rPr>
          <w:lang w:val="en-US"/>
        </w:rPr>
      </w:pPr>
    </w:p>
    <w:p w14:paraId="61957D66" w14:textId="275D9879" w:rsidR="00EB334A" w:rsidRDefault="00EB334A" w:rsidP="00EB334A">
      <w:pPr>
        <w:pStyle w:val="Heading2"/>
      </w:pPr>
      <w:bookmarkStart w:id="15" w:name="_Toc114755190"/>
      <w:r>
        <w:t>Curves</w:t>
      </w:r>
      <w:bookmarkEnd w:id="15"/>
    </w:p>
    <w:p w14:paraId="4CAF264F" w14:textId="77777777" w:rsidR="00EB334A" w:rsidRPr="00EB334A" w:rsidRDefault="00EB334A" w:rsidP="00EB334A">
      <w:pPr>
        <w:rPr>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30"/>
        <w:gridCol w:w="2297"/>
        <w:gridCol w:w="2938"/>
      </w:tblGrid>
      <w:tr w:rsidR="00EB334A" w:rsidRPr="00EB334A" w14:paraId="7410BB7E" w14:textId="77777777" w:rsidTr="005C083E">
        <w:trPr>
          <w:trHeight w:val="397"/>
          <w:jc w:val="center"/>
        </w:trPr>
        <w:tc>
          <w:tcPr>
            <w:tcW w:w="561"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7E4BE29" w14:textId="77777777" w:rsidR="00EB334A" w:rsidRPr="00EB334A" w:rsidRDefault="00EB334A" w:rsidP="00CE0324">
            <w:pPr>
              <w:spacing w:after="120"/>
              <w:rPr>
                <w:rFonts w:cs="Arial"/>
                <w:b/>
                <w:szCs w:val="18"/>
                <w:lang w:val="nl-BE"/>
              </w:rPr>
            </w:pPr>
          </w:p>
        </w:tc>
        <w:tc>
          <w:tcPr>
            <w:tcW w:w="3130"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D5FFDB1" w14:textId="77777777" w:rsidR="00EB334A" w:rsidRPr="00EB334A" w:rsidRDefault="00EB334A" w:rsidP="00CE0324">
            <w:pPr>
              <w:spacing w:after="120"/>
              <w:rPr>
                <w:rFonts w:cs="Arial"/>
                <w:b/>
                <w:szCs w:val="18"/>
                <w:lang w:val="en-US"/>
              </w:rPr>
            </w:pPr>
            <w:r w:rsidRPr="00EB334A">
              <w:rPr>
                <w:rFonts w:cs="Arial"/>
                <w:b/>
                <w:szCs w:val="18"/>
              </w:rPr>
              <w:t>Activity</w:t>
            </w:r>
          </w:p>
        </w:tc>
        <w:tc>
          <w:tcPr>
            <w:tcW w:w="229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6943E20" w14:textId="77777777" w:rsidR="00EB334A" w:rsidRPr="00EB334A" w:rsidRDefault="00EB334A" w:rsidP="00CE0324">
            <w:pPr>
              <w:spacing w:after="120"/>
              <w:rPr>
                <w:rFonts w:cs="Arial"/>
                <w:b/>
                <w:szCs w:val="18"/>
                <w:lang w:val="en-US"/>
              </w:rPr>
            </w:pPr>
            <w:r w:rsidRPr="00EB334A">
              <w:rPr>
                <w:rFonts w:cs="Arial"/>
                <w:b/>
                <w:szCs w:val="18"/>
                <w:lang w:val="en-US"/>
              </w:rPr>
              <w:t>Responsible</w:t>
            </w:r>
          </w:p>
        </w:tc>
        <w:tc>
          <w:tcPr>
            <w:tcW w:w="2938"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0202EC4" w14:textId="6E8838EE" w:rsidR="00EB334A" w:rsidRPr="00EB334A" w:rsidRDefault="00EB334A" w:rsidP="00CE0324">
            <w:pPr>
              <w:spacing w:after="120"/>
              <w:rPr>
                <w:rFonts w:cs="Arial"/>
                <w:b/>
                <w:szCs w:val="18"/>
              </w:rPr>
            </w:pPr>
            <w:r>
              <w:rPr>
                <w:rFonts w:cs="Arial"/>
                <w:b/>
                <w:szCs w:val="18"/>
              </w:rPr>
              <w:t xml:space="preserve">Activity </w:t>
            </w:r>
            <w:proofErr w:type="spellStart"/>
            <w:r>
              <w:rPr>
                <w:rFonts w:cs="Arial"/>
                <w:b/>
                <w:szCs w:val="18"/>
              </w:rPr>
              <w:t>executed</w:t>
            </w:r>
            <w:proofErr w:type="spellEnd"/>
            <w:r>
              <w:rPr>
                <w:rFonts w:cs="Arial"/>
                <w:b/>
                <w:szCs w:val="18"/>
              </w:rPr>
              <w:t xml:space="preserve"> </w:t>
            </w:r>
            <w:proofErr w:type="spellStart"/>
            <w:r>
              <w:rPr>
                <w:rFonts w:cs="Arial"/>
                <w:b/>
                <w:szCs w:val="18"/>
              </w:rPr>
              <w:t>during</w:t>
            </w:r>
            <w:proofErr w:type="spellEnd"/>
            <w:r>
              <w:rPr>
                <w:rFonts w:cs="Arial"/>
                <w:b/>
                <w:szCs w:val="18"/>
              </w:rPr>
              <w:t xml:space="preserve"> </w:t>
            </w:r>
            <w:proofErr w:type="spellStart"/>
            <w:r>
              <w:rPr>
                <w:rFonts w:cs="Arial"/>
                <w:b/>
                <w:szCs w:val="18"/>
              </w:rPr>
              <w:t>month</w:t>
            </w:r>
            <w:proofErr w:type="spellEnd"/>
          </w:p>
        </w:tc>
      </w:tr>
      <w:tr w:rsidR="00EB334A" w:rsidRPr="00E72F41" w14:paraId="3643B8B8" w14:textId="77777777" w:rsidTr="005C083E">
        <w:trPr>
          <w:trHeight w:val="397"/>
          <w:jc w:val="center"/>
        </w:trPr>
        <w:tc>
          <w:tcPr>
            <w:tcW w:w="561" w:type="dxa"/>
            <w:shd w:val="clear" w:color="auto" w:fill="C00000"/>
            <w:vAlign w:val="center"/>
          </w:tcPr>
          <w:p w14:paraId="028318CE" w14:textId="1EB572E4" w:rsidR="00EB334A" w:rsidRPr="005E0329" w:rsidRDefault="00EB334A" w:rsidP="00CE0324">
            <w:pPr>
              <w:spacing w:after="120"/>
              <w:rPr>
                <w:rFonts w:cs="Arial"/>
                <w:b/>
                <w:szCs w:val="18"/>
                <w:lang w:val="nl-BE"/>
              </w:rPr>
            </w:pPr>
            <w:r>
              <w:rPr>
                <w:rFonts w:cs="Arial"/>
                <w:b/>
                <w:szCs w:val="18"/>
                <w:lang w:val="nl-BE"/>
              </w:rPr>
              <w:t>1</w:t>
            </w:r>
          </w:p>
        </w:tc>
        <w:tc>
          <w:tcPr>
            <w:tcW w:w="3130" w:type="dxa"/>
            <w:shd w:val="clear" w:color="auto" w:fill="auto"/>
            <w:vAlign w:val="center"/>
          </w:tcPr>
          <w:p w14:paraId="7A5B4583" w14:textId="77777777" w:rsidR="00EB334A" w:rsidRPr="005E0329" w:rsidRDefault="00EB334A" w:rsidP="00CE0324">
            <w:pPr>
              <w:spacing w:after="120"/>
              <w:rPr>
                <w:rFonts w:cs="Arial"/>
                <w:szCs w:val="18"/>
                <w:lang w:val="en-US"/>
              </w:rPr>
            </w:pPr>
            <w:r w:rsidRPr="005E0329">
              <w:rPr>
                <w:rFonts w:cs="Arial"/>
                <w:szCs w:val="18"/>
                <w:lang w:val="en-US"/>
              </w:rPr>
              <w:t>Calculation of RLP0N and SLP EX</w:t>
            </w:r>
          </w:p>
        </w:tc>
        <w:tc>
          <w:tcPr>
            <w:tcW w:w="2297" w:type="dxa"/>
            <w:shd w:val="clear" w:color="auto" w:fill="auto"/>
            <w:vAlign w:val="center"/>
          </w:tcPr>
          <w:p w14:paraId="1A86B904" w14:textId="77777777" w:rsidR="00EB334A" w:rsidRPr="005E0329" w:rsidRDefault="00EB334A" w:rsidP="00CE0324">
            <w:pPr>
              <w:spacing w:after="120"/>
              <w:rPr>
                <w:rFonts w:cs="Arial"/>
                <w:szCs w:val="18"/>
                <w:lang w:val="en-US"/>
              </w:rPr>
            </w:pPr>
            <w:proofErr w:type="spellStart"/>
            <w:r w:rsidRPr="005E0329">
              <w:rPr>
                <w:rFonts w:cs="Arial"/>
                <w:szCs w:val="18"/>
                <w:lang w:val="en-US"/>
              </w:rPr>
              <w:t>MathX</w:t>
            </w:r>
            <w:proofErr w:type="spellEnd"/>
          </w:p>
        </w:tc>
        <w:tc>
          <w:tcPr>
            <w:tcW w:w="2938" w:type="dxa"/>
            <w:shd w:val="clear" w:color="auto" w:fill="auto"/>
            <w:vAlign w:val="center"/>
          </w:tcPr>
          <w:p w14:paraId="3D7493C3" w14:textId="77777777" w:rsidR="00EB334A" w:rsidRPr="005E0329" w:rsidRDefault="00EB334A" w:rsidP="00CE0324">
            <w:pPr>
              <w:spacing w:after="120"/>
              <w:rPr>
                <w:rFonts w:cs="Arial"/>
                <w:szCs w:val="18"/>
              </w:rPr>
            </w:pPr>
            <w:proofErr w:type="spellStart"/>
            <w:r>
              <w:rPr>
                <w:rFonts w:cs="Arial"/>
                <w:szCs w:val="18"/>
              </w:rPr>
              <w:t>October</w:t>
            </w:r>
            <w:proofErr w:type="spellEnd"/>
          </w:p>
        </w:tc>
      </w:tr>
      <w:tr w:rsidR="00EB334A" w:rsidRPr="00E72F41" w14:paraId="060CEF24" w14:textId="77777777" w:rsidTr="005C083E">
        <w:trPr>
          <w:trHeight w:val="397"/>
          <w:jc w:val="center"/>
        </w:trPr>
        <w:tc>
          <w:tcPr>
            <w:tcW w:w="561" w:type="dxa"/>
            <w:shd w:val="clear" w:color="auto" w:fill="C00000"/>
            <w:vAlign w:val="center"/>
          </w:tcPr>
          <w:p w14:paraId="5F124581" w14:textId="4AF879D0" w:rsidR="00EB334A" w:rsidRPr="005E0329" w:rsidRDefault="00EB334A" w:rsidP="00CE0324">
            <w:pPr>
              <w:spacing w:after="120"/>
              <w:rPr>
                <w:rFonts w:cs="Arial"/>
                <w:b/>
                <w:szCs w:val="18"/>
              </w:rPr>
            </w:pPr>
            <w:r>
              <w:rPr>
                <w:rFonts w:cs="Arial"/>
                <w:b/>
                <w:szCs w:val="18"/>
              </w:rPr>
              <w:t>2</w:t>
            </w:r>
          </w:p>
        </w:tc>
        <w:tc>
          <w:tcPr>
            <w:tcW w:w="3130" w:type="dxa"/>
            <w:shd w:val="clear" w:color="auto" w:fill="auto"/>
            <w:vAlign w:val="center"/>
          </w:tcPr>
          <w:p w14:paraId="5B015DD2" w14:textId="77777777" w:rsidR="00EB334A" w:rsidRPr="005E0329" w:rsidRDefault="00EB334A" w:rsidP="00CE0324">
            <w:pPr>
              <w:spacing w:after="120"/>
              <w:rPr>
                <w:rFonts w:cs="Arial"/>
                <w:szCs w:val="18"/>
                <w:lang w:val="en-US"/>
              </w:rPr>
            </w:pPr>
            <w:r w:rsidRPr="005E0329">
              <w:rPr>
                <w:rFonts w:cs="Arial"/>
                <w:szCs w:val="18"/>
                <w:lang w:val="en-US"/>
              </w:rPr>
              <w:t>Publication of RLP0N and SLP EX</w:t>
            </w:r>
          </w:p>
        </w:tc>
        <w:tc>
          <w:tcPr>
            <w:tcW w:w="2297" w:type="dxa"/>
            <w:shd w:val="clear" w:color="auto" w:fill="auto"/>
            <w:vAlign w:val="center"/>
          </w:tcPr>
          <w:p w14:paraId="5E793A12" w14:textId="77777777" w:rsidR="00EB334A" w:rsidRPr="005E0329" w:rsidRDefault="00EB334A" w:rsidP="00CE0324">
            <w:pPr>
              <w:spacing w:after="120"/>
              <w:rPr>
                <w:rFonts w:cs="Arial"/>
                <w:szCs w:val="18"/>
              </w:rPr>
            </w:pPr>
            <w:r w:rsidRPr="005E0329">
              <w:rPr>
                <w:rFonts w:cs="Arial"/>
                <w:szCs w:val="18"/>
              </w:rPr>
              <w:t>Atrias</w:t>
            </w:r>
          </w:p>
        </w:tc>
        <w:tc>
          <w:tcPr>
            <w:tcW w:w="2938" w:type="dxa"/>
            <w:shd w:val="clear" w:color="auto" w:fill="auto"/>
            <w:vAlign w:val="center"/>
          </w:tcPr>
          <w:p w14:paraId="6BB5BD3F" w14:textId="77777777" w:rsidR="00EB334A" w:rsidRPr="005E0329" w:rsidRDefault="00EB334A" w:rsidP="00CE0324">
            <w:pPr>
              <w:spacing w:after="120"/>
              <w:rPr>
                <w:rFonts w:cs="Arial"/>
                <w:szCs w:val="18"/>
              </w:rPr>
            </w:pPr>
            <w:proofErr w:type="spellStart"/>
            <w:r>
              <w:rPr>
                <w:rFonts w:cs="Arial"/>
                <w:szCs w:val="18"/>
              </w:rPr>
              <w:t>November</w:t>
            </w:r>
            <w:proofErr w:type="spellEnd"/>
          </w:p>
        </w:tc>
      </w:tr>
    </w:tbl>
    <w:p w14:paraId="7DB4F3CF" w14:textId="77777777" w:rsidR="002B0115" w:rsidRPr="007F0E31" w:rsidRDefault="002B0115" w:rsidP="007F0E31">
      <w:pPr>
        <w:rPr>
          <w:lang w:val="en-US"/>
        </w:rPr>
      </w:pPr>
    </w:p>
    <w:p w14:paraId="292736C8" w14:textId="512E11CB" w:rsidR="009B5D98" w:rsidRPr="009C5E0F" w:rsidRDefault="00340BD3" w:rsidP="009B5D98">
      <w:pPr>
        <w:pStyle w:val="Heading1"/>
        <w:rPr>
          <w:kern w:val="0"/>
          <w:lang w:val="en-US"/>
        </w:rPr>
      </w:pPr>
      <w:bookmarkStart w:id="16" w:name="_Toc114755191"/>
      <w:r>
        <w:rPr>
          <w:kern w:val="0"/>
          <w:lang w:val="en-US"/>
        </w:rPr>
        <w:lastRenderedPageBreak/>
        <w:t>Curve Flat Consumption</w:t>
      </w:r>
      <w:r w:rsidR="009B5D98">
        <w:rPr>
          <w:kern w:val="0"/>
          <w:lang w:val="en-US"/>
        </w:rPr>
        <w:t xml:space="preserve"> </w:t>
      </w:r>
      <w:r w:rsidR="009B5D98" w:rsidRPr="00F518B3">
        <w:rPr>
          <w:kern w:val="0"/>
          <w:lang w:val="en-US"/>
        </w:rPr>
        <w:t xml:space="preserve">– </w:t>
      </w:r>
      <w:proofErr w:type="spellStart"/>
      <w:r w:rsidR="009B5D98" w:rsidRPr="00F518B3">
        <w:rPr>
          <w:kern w:val="0"/>
          <w:lang w:val="en-US"/>
        </w:rPr>
        <w:t>Courbe</w:t>
      </w:r>
      <w:proofErr w:type="spellEnd"/>
      <w:r w:rsidR="009B5D98" w:rsidRPr="00F518B3">
        <w:rPr>
          <w:kern w:val="0"/>
          <w:lang w:val="en-US"/>
        </w:rPr>
        <w:t xml:space="preserve"> </w:t>
      </w:r>
      <w:bookmarkEnd w:id="11"/>
      <w:r>
        <w:rPr>
          <w:kern w:val="0"/>
          <w:lang w:val="en-US"/>
        </w:rPr>
        <w:t>Flat Consumption</w:t>
      </w:r>
      <w:bookmarkEnd w:id="16"/>
    </w:p>
    <w:tbl>
      <w:tblPr>
        <w:tblW w:w="5000" w:type="pct"/>
        <w:tblBorders>
          <w:insideV w:val="single" w:sz="4" w:space="0" w:color="auto"/>
        </w:tblBorders>
        <w:tblLook w:val="01E0" w:firstRow="1" w:lastRow="1" w:firstColumn="1" w:lastColumn="1" w:noHBand="0" w:noVBand="0"/>
      </w:tblPr>
      <w:tblGrid>
        <w:gridCol w:w="7076"/>
        <w:gridCol w:w="7077"/>
      </w:tblGrid>
      <w:tr w:rsidR="009B5D98" w:rsidRPr="00F518B3" w14:paraId="5E733E56" w14:textId="77777777" w:rsidTr="009B5D98">
        <w:trPr>
          <w:trHeight w:val="20"/>
        </w:trPr>
        <w:tc>
          <w:tcPr>
            <w:tcW w:w="2500" w:type="pct"/>
          </w:tcPr>
          <w:p w14:paraId="5F4E2328" w14:textId="68FA69E7" w:rsidR="009B5D98" w:rsidRPr="009C5E0F" w:rsidRDefault="00340BD3" w:rsidP="00340BD3">
            <w:pPr>
              <w:pStyle w:val="CH0"/>
            </w:pPr>
            <w:r>
              <w:t xml:space="preserve">De curve Flat </w:t>
            </w:r>
            <w:proofErr w:type="spellStart"/>
            <w:r>
              <w:t>Consumption</w:t>
            </w:r>
            <w:proofErr w:type="spellEnd"/>
            <w:r w:rsidR="009B5D98" w:rsidRPr="009C5E0F">
              <w:t xml:space="preserve"> is een curve die de platte verbruiken weergeeft. De F</w:t>
            </w:r>
            <w:r>
              <w:t xml:space="preserve">lat </w:t>
            </w:r>
            <w:proofErr w:type="spellStart"/>
            <w:r w:rsidR="009B5D98" w:rsidRPr="009C5E0F">
              <w:t>C</w:t>
            </w:r>
            <w:r>
              <w:t>onsumption</w:t>
            </w:r>
            <w:proofErr w:type="spellEnd"/>
            <w:r w:rsidR="009B5D98" w:rsidRPr="009C5E0F">
              <w:t xml:space="preserve"> wordt berekend door één te delen door het aantal kwartieren in een bepaald jaar om deze te herleiden tot de eenheid. Gezien er verder geen variabelen of meer geavanceerde berekeningsmethodieken mee gemoeid zijn wordt hier verder in dit document niet meer op in gegaan.</w:t>
            </w:r>
          </w:p>
        </w:tc>
        <w:tc>
          <w:tcPr>
            <w:tcW w:w="2500" w:type="pct"/>
          </w:tcPr>
          <w:p w14:paraId="53A79105" w14:textId="22060BE4" w:rsidR="009B5D98" w:rsidRPr="009C5E0F" w:rsidRDefault="009B5D98" w:rsidP="009C5E0F">
            <w:pPr>
              <w:pStyle w:val="CH0"/>
              <w:rPr>
                <w:lang w:val="fr-BE"/>
              </w:rPr>
            </w:pPr>
            <w:r w:rsidRPr="006402BE">
              <w:rPr>
                <w:lang w:val="fr-BE"/>
              </w:rPr>
              <w:t>L</w:t>
            </w:r>
            <w:r w:rsidR="00005EB9">
              <w:rPr>
                <w:lang w:val="fr-BE"/>
              </w:rPr>
              <w:t xml:space="preserve">a courbe Flat </w:t>
            </w:r>
            <w:proofErr w:type="spellStart"/>
            <w:r w:rsidR="00005EB9">
              <w:rPr>
                <w:lang w:val="fr-BE"/>
              </w:rPr>
              <w:t>Consumption</w:t>
            </w:r>
            <w:proofErr w:type="spellEnd"/>
            <w:r w:rsidRPr="006402BE">
              <w:rPr>
                <w:lang w:val="fr-BE"/>
              </w:rPr>
              <w:t xml:space="preserve"> est une courbe représentant les consomm</w:t>
            </w:r>
            <w:r w:rsidR="00005EB9">
              <w:rPr>
                <w:lang w:val="fr-BE"/>
              </w:rPr>
              <w:t xml:space="preserve">ations plates. En effet, la Flat </w:t>
            </w:r>
            <w:proofErr w:type="spellStart"/>
            <w:r w:rsidR="00005EB9">
              <w:rPr>
                <w:lang w:val="fr-BE"/>
              </w:rPr>
              <w:t>Consumption</w:t>
            </w:r>
            <w:proofErr w:type="spellEnd"/>
            <w:r w:rsidRPr="006402BE">
              <w:rPr>
                <w:lang w:val="fr-BE"/>
              </w:rPr>
              <w:t xml:space="preserve"> est calculée en divisant </w:t>
            </w:r>
            <w:r>
              <w:rPr>
                <w:lang w:val="fr-BE"/>
              </w:rPr>
              <w:t xml:space="preserve">l’unité </w:t>
            </w:r>
            <w:r w:rsidRPr="006402BE">
              <w:rPr>
                <w:lang w:val="fr-BE"/>
              </w:rPr>
              <w:t>par le nombre total des quart d’heures sur l'année pour la ramener à l’unité. Etant donné le fait qu’il n’y a pas d’autres variab</w:t>
            </w:r>
            <w:r>
              <w:rPr>
                <w:lang w:val="fr-BE"/>
              </w:rPr>
              <w:t>les ou de</w:t>
            </w:r>
            <w:r w:rsidRPr="006402BE">
              <w:rPr>
                <w:lang w:val="fr-BE"/>
              </w:rPr>
              <w:t xml:space="preserve"> méthodes de calcul plus élaborées</w:t>
            </w:r>
            <w:r>
              <w:rPr>
                <w:lang w:val="fr-BE"/>
              </w:rPr>
              <w:t>,</w:t>
            </w:r>
            <w:r w:rsidRPr="006402BE">
              <w:rPr>
                <w:lang w:val="fr-BE"/>
              </w:rPr>
              <w:t xml:space="preserve"> ceci ne sera plus abordé plus loin dans le document.</w:t>
            </w:r>
          </w:p>
        </w:tc>
      </w:tr>
    </w:tbl>
    <w:p w14:paraId="062B5B10" w14:textId="068F0490" w:rsidR="009B5D98" w:rsidRPr="009C5E0F" w:rsidRDefault="00513070" w:rsidP="009B5D98">
      <w:pPr>
        <w:pStyle w:val="Heading1"/>
        <w:rPr>
          <w:kern w:val="0"/>
          <w:lang w:val="en-US"/>
        </w:rPr>
      </w:pPr>
      <w:bookmarkStart w:id="17" w:name="_Ref381971305"/>
      <w:bookmarkStart w:id="18" w:name="_Toc114755192"/>
      <w:r>
        <w:rPr>
          <w:kern w:val="0"/>
          <w:lang w:val="en-US"/>
        </w:rPr>
        <w:lastRenderedPageBreak/>
        <w:t>Curve Public Lighting</w:t>
      </w:r>
      <w:r w:rsidR="009B5D98">
        <w:rPr>
          <w:kern w:val="0"/>
          <w:lang w:val="en-US"/>
        </w:rPr>
        <w:t xml:space="preserve"> </w:t>
      </w:r>
      <w:r w:rsidR="009B5D98" w:rsidRPr="00F518B3">
        <w:rPr>
          <w:kern w:val="0"/>
          <w:lang w:val="en-US"/>
        </w:rPr>
        <w:t xml:space="preserve">– </w:t>
      </w:r>
      <w:proofErr w:type="spellStart"/>
      <w:r w:rsidR="009B5D98" w:rsidRPr="00F518B3">
        <w:rPr>
          <w:kern w:val="0"/>
          <w:lang w:val="en-US"/>
        </w:rPr>
        <w:t>Courbe</w:t>
      </w:r>
      <w:proofErr w:type="spellEnd"/>
      <w:r w:rsidR="009B5D98" w:rsidRPr="00F518B3">
        <w:rPr>
          <w:kern w:val="0"/>
          <w:lang w:val="en-US"/>
        </w:rPr>
        <w:t xml:space="preserve"> </w:t>
      </w:r>
      <w:bookmarkEnd w:id="12"/>
      <w:bookmarkEnd w:id="17"/>
      <w:r>
        <w:rPr>
          <w:kern w:val="0"/>
          <w:lang w:val="en-US"/>
        </w:rPr>
        <w:t>Public Lighting</w:t>
      </w:r>
      <w:bookmarkEnd w:id="18"/>
      <w:r>
        <w:rPr>
          <w:kern w:val="0"/>
          <w:lang w:val="en-US"/>
        </w:rPr>
        <w:t xml:space="preserve"> </w:t>
      </w:r>
    </w:p>
    <w:tbl>
      <w:tblPr>
        <w:tblW w:w="5000" w:type="pct"/>
        <w:tblBorders>
          <w:insideV w:val="single" w:sz="4" w:space="0" w:color="auto"/>
        </w:tblBorders>
        <w:tblLook w:val="01E0" w:firstRow="1" w:lastRow="1" w:firstColumn="1" w:lastColumn="1" w:noHBand="0" w:noVBand="0"/>
      </w:tblPr>
      <w:tblGrid>
        <w:gridCol w:w="7076"/>
        <w:gridCol w:w="7077"/>
      </w:tblGrid>
      <w:tr w:rsidR="009B5D98" w:rsidRPr="00F518B3" w14:paraId="5C66D6B9" w14:textId="77777777" w:rsidTr="009C5E0F">
        <w:trPr>
          <w:trHeight w:val="1368"/>
        </w:trPr>
        <w:tc>
          <w:tcPr>
            <w:tcW w:w="2500" w:type="pct"/>
          </w:tcPr>
          <w:p w14:paraId="272133E6" w14:textId="3150C628" w:rsidR="009B5D98" w:rsidRPr="009C5E0F" w:rsidRDefault="00513070" w:rsidP="009C5E0F">
            <w:pPr>
              <w:pStyle w:val="CH0"/>
            </w:pPr>
            <w:r>
              <w:t xml:space="preserve">De curve Public </w:t>
            </w:r>
            <w:proofErr w:type="spellStart"/>
            <w:r>
              <w:t>Lighting</w:t>
            </w:r>
            <w:proofErr w:type="spellEnd"/>
            <w:r w:rsidR="009B5D98" w:rsidRPr="009C5E0F">
              <w:t xml:space="preserve"> is een curve die de openbare verlichting weergee</w:t>
            </w:r>
            <w:r>
              <w:t xml:space="preserve">ft. De Public </w:t>
            </w:r>
            <w:proofErr w:type="spellStart"/>
            <w:r>
              <w:t>Lighting</w:t>
            </w:r>
            <w:proofErr w:type="spellEnd"/>
            <w:r w:rsidR="009B5D98" w:rsidRPr="009C5E0F">
              <w:t xml:space="preserve"> wordt berekend door de FN (aantal nachtminuten per kwartier) te delen door het totale aantal nachtminuten over het hele jaar om deze te herleiden tot de eenheid. Gezien er verder geen variabelen of meer geavanceerde berekeningsmethodieken mee gemoeid zijn wordt hier verder in dit document niet meer op in gegaan.</w:t>
            </w:r>
            <w:r w:rsidR="00D11523">
              <w:t xml:space="preserve"> Merk op dat niet alle openbare </w:t>
            </w:r>
            <w:proofErr w:type="spellStart"/>
            <w:r w:rsidR="00D11523">
              <w:t>velichtingspunten</w:t>
            </w:r>
            <w:proofErr w:type="spellEnd"/>
            <w:r w:rsidR="00D11523">
              <w:t xml:space="preserve"> dit profiel volgen. Indien er een juister profiel gekend is dat de specifieke situatie van het punt beter weergeeft dan wordt dit betere profiel gebruikt.</w:t>
            </w:r>
          </w:p>
        </w:tc>
        <w:tc>
          <w:tcPr>
            <w:tcW w:w="2500" w:type="pct"/>
          </w:tcPr>
          <w:p w14:paraId="45C61D82" w14:textId="36106AD4" w:rsidR="009B5D98" w:rsidRPr="009C5E0F" w:rsidRDefault="00513070" w:rsidP="009B5D98">
            <w:pPr>
              <w:pStyle w:val="CH0"/>
              <w:rPr>
                <w:lang w:val="fr-BE"/>
              </w:rPr>
            </w:pPr>
            <w:r>
              <w:rPr>
                <w:lang w:val="fr-BE"/>
              </w:rPr>
              <w:t xml:space="preserve">La courbe Public </w:t>
            </w:r>
            <w:proofErr w:type="spellStart"/>
            <w:r>
              <w:rPr>
                <w:lang w:val="fr-BE"/>
              </w:rPr>
              <w:t>Lighting</w:t>
            </w:r>
            <w:proofErr w:type="spellEnd"/>
            <w:r w:rsidR="009B5D98" w:rsidRPr="006402BE">
              <w:rPr>
                <w:lang w:val="fr-BE"/>
              </w:rPr>
              <w:t xml:space="preserve"> est une courbe représentant l’écl</w:t>
            </w:r>
            <w:r>
              <w:rPr>
                <w:lang w:val="fr-BE"/>
              </w:rPr>
              <w:t xml:space="preserve">airage public. En effet, la Public </w:t>
            </w:r>
            <w:proofErr w:type="spellStart"/>
            <w:r>
              <w:rPr>
                <w:lang w:val="fr-BE"/>
              </w:rPr>
              <w:t>Lighting</w:t>
            </w:r>
            <w:proofErr w:type="spellEnd"/>
            <w:r w:rsidR="009B5D98" w:rsidRPr="006402BE">
              <w:rPr>
                <w:lang w:val="fr-BE"/>
              </w:rPr>
              <w:t xml:space="preserve"> est calculée en divisant les FN (le nombre de minutes de nuit par quart d’heure), par le nombre total de minutes de nuit sur l'année pour la ramener à l’unité. Etant donné le fait qu’il n’y a </w:t>
            </w:r>
            <w:r w:rsidR="009B5D98">
              <w:rPr>
                <w:lang w:val="fr-BE"/>
              </w:rPr>
              <w:t>pas d’autres variables ou de</w:t>
            </w:r>
            <w:r w:rsidR="009B5D98" w:rsidRPr="006402BE">
              <w:rPr>
                <w:lang w:val="fr-BE"/>
              </w:rPr>
              <w:t xml:space="preserve"> mé</w:t>
            </w:r>
            <w:r w:rsidR="009B5D98">
              <w:rPr>
                <w:lang w:val="fr-BE"/>
              </w:rPr>
              <w:t xml:space="preserve">thodes de calcul plus élaborées, </w:t>
            </w:r>
            <w:r w:rsidR="009B5D98" w:rsidRPr="006402BE">
              <w:rPr>
                <w:lang w:val="fr-BE"/>
              </w:rPr>
              <w:t>ceci ne sera plus abordé plus loin dans le document.</w:t>
            </w:r>
            <w:r w:rsidR="00D11523">
              <w:rPr>
                <w:lang w:val="fr-BE"/>
              </w:rPr>
              <w:t xml:space="preserve"> Notez que pas tous les points éclairage public suivront ce profil. Si un profil plus correct est connu qui reflète la situation de ce point plus correctement, alors ce profil meilleur est utilisé.</w:t>
            </w:r>
          </w:p>
        </w:tc>
      </w:tr>
    </w:tbl>
    <w:p w14:paraId="45CE7B68" w14:textId="77777777" w:rsidR="00835DCC" w:rsidRPr="00F518B3" w:rsidRDefault="00835DCC" w:rsidP="00835DCC">
      <w:pPr>
        <w:pStyle w:val="Heading1"/>
        <w:rPr>
          <w:kern w:val="0"/>
        </w:rPr>
      </w:pPr>
      <w:bookmarkStart w:id="19" w:name="_Toc114755193"/>
      <w:r w:rsidRPr="00F518B3">
        <w:rPr>
          <w:kern w:val="0"/>
          <w:lang w:val="en-US"/>
        </w:rPr>
        <w:lastRenderedPageBreak/>
        <w:t xml:space="preserve">Curve RLP0N – </w:t>
      </w:r>
      <w:proofErr w:type="spellStart"/>
      <w:r w:rsidRPr="00F518B3">
        <w:rPr>
          <w:kern w:val="0"/>
          <w:lang w:val="en-US"/>
        </w:rPr>
        <w:t>Courbe</w:t>
      </w:r>
      <w:proofErr w:type="spellEnd"/>
      <w:r w:rsidRPr="00F518B3">
        <w:rPr>
          <w:kern w:val="0"/>
          <w:lang w:val="en-US"/>
        </w:rPr>
        <w:t xml:space="preserve"> RLP0N</w:t>
      </w:r>
      <w:bookmarkEnd w:id="19"/>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1D3EF1D5" w14:textId="77777777" w:rsidTr="00835DCC">
        <w:trPr>
          <w:trHeight w:val="20"/>
        </w:trPr>
        <w:tc>
          <w:tcPr>
            <w:tcW w:w="2500" w:type="pct"/>
          </w:tcPr>
          <w:p w14:paraId="311FF41A" w14:textId="77777777" w:rsidR="00835DCC" w:rsidRPr="00835DCC" w:rsidRDefault="00835DCC">
            <w:pPr>
              <w:pStyle w:val="CH0"/>
            </w:pPr>
            <w:r w:rsidRPr="009C5E0F">
              <w:t xml:space="preserve">Het zogenaamde RLP0-verbruiksprofiel is een reëel profiel. Wat gas betreft, komt dat neer op het volgende: </w:t>
            </w:r>
          </w:p>
          <w:p w14:paraId="1D130F1F" w14:textId="77777777" w:rsidR="00835DCC" w:rsidRPr="00835DCC" w:rsidRDefault="00835DCC">
            <w:pPr>
              <w:pStyle w:val="CH0"/>
              <w:ind w:left="709"/>
            </w:pPr>
            <w:r w:rsidRPr="009C5E0F">
              <w:t xml:space="preserve">RLP0 = </w:t>
            </w:r>
            <w:proofErr w:type="spellStart"/>
            <w:r w:rsidRPr="009C5E0F">
              <w:t>Infeed</w:t>
            </w:r>
            <w:proofErr w:type="spellEnd"/>
            <w:r w:rsidRPr="009C5E0F">
              <w:t xml:space="preserve"> – AMR</w:t>
            </w:r>
          </w:p>
          <w:p w14:paraId="7F37E9C8" w14:textId="77777777" w:rsidR="00835DCC" w:rsidRPr="009C5E0F" w:rsidRDefault="00835DCC">
            <w:pPr>
              <w:pStyle w:val="CH0"/>
            </w:pPr>
          </w:p>
          <w:p w14:paraId="1F108F7A" w14:textId="77777777" w:rsidR="00835DCC" w:rsidRPr="00835DCC" w:rsidRDefault="00835DCC">
            <w:pPr>
              <w:pStyle w:val="CH0"/>
            </w:pPr>
            <w:r w:rsidRPr="009C5E0F">
              <w:t>Wat elektriciteit betreft, wordt het RLP0-verbruik als volgt bepaald:</w:t>
            </w:r>
          </w:p>
          <w:p w14:paraId="5CC35F78" w14:textId="511A3668" w:rsidR="00835DCC" w:rsidRPr="00835DCC" w:rsidRDefault="00835DCC">
            <w:pPr>
              <w:pStyle w:val="CH0"/>
              <w:ind w:left="709"/>
            </w:pPr>
            <w:r w:rsidRPr="009C5E0F">
              <w:t>RLP0 = Infeed</w:t>
            </w:r>
            <w:r w:rsidR="00DE2E6A" w:rsidRPr="009C5E0F">
              <w:rPr>
                <w:vertAlign w:val="subscript"/>
              </w:rPr>
              <w:t>MIG6</w:t>
            </w:r>
            <w:r w:rsidR="00D11523">
              <w:t xml:space="preserve"> – AMR (incl. Verlies, OV/PP)</w:t>
            </w:r>
          </w:p>
          <w:p w14:paraId="4E3273DB" w14:textId="77777777" w:rsidR="00835DCC" w:rsidRPr="009C5E0F" w:rsidRDefault="00835DCC">
            <w:pPr>
              <w:pStyle w:val="CH0"/>
            </w:pPr>
          </w:p>
          <w:p w14:paraId="479B7791" w14:textId="77777777" w:rsidR="00DE2E6A" w:rsidRPr="009C5E0F" w:rsidRDefault="00DE2E6A">
            <w:pPr>
              <w:pStyle w:val="CH0"/>
            </w:pPr>
            <w:r w:rsidRPr="009C5E0F">
              <w:t>Het verschil tussen de infeedMIG4.1 en de infeedMIG6 bestaat enkel uit de lokale producties met een vermogen van &lt; 5 kVA in het Brussels Hoofdstedelijk Gewest) of &lt; 10 kVA in Vlaanderen en Wallonië. Deze producties werden niet meegenomen in de infeed</w:t>
            </w:r>
            <w:r w:rsidRPr="009C5E0F">
              <w:rPr>
                <w:vertAlign w:val="subscript"/>
              </w:rPr>
              <w:t>MIG4.1</w:t>
            </w:r>
            <w:r w:rsidRPr="009C5E0F">
              <w:t>, maar zullen wel meegenomen worden in de infeed</w:t>
            </w:r>
            <w:r w:rsidRPr="009C5E0F">
              <w:rPr>
                <w:vertAlign w:val="subscript"/>
              </w:rPr>
              <w:t>MIG6.</w:t>
            </w:r>
            <w:r w:rsidRPr="009C5E0F">
              <w:t xml:space="preserve"> </w:t>
            </w:r>
          </w:p>
          <w:p w14:paraId="78317876" w14:textId="1751FA59" w:rsidR="00DE2E6A" w:rsidRPr="009C5E0F" w:rsidRDefault="00DE2E6A">
            <w:pPr>
              <w:ind w:left="709"/>
              <w:jc w:val="both"/>
              <w:rPr>
                <w:rFonts w:eastAsiaTheme="minorEastAsia" w:cs="Arial"/>
                <w:sz w:val="20"/>
                <w:lang w:val="nl-BE" w:eastAsia="nl-BE"/>
              </w:rPr>
            </w:pPr>
            <w:r w:rsidRPr="009C5E0F">
              <w:rPr>
                <w:rFonts w:eastAsiaTheme="minorEastAsia" w:cs="Arial"/>
                <w:sz w:val="20"/>
                <w:lang w:val="nl-BE" w:eastAsia="nl-BE"/>
              </w:rPr>
              <w:t>RLP0 = Infeed</w:t>
            </w:r>
            <w:r w:rsidRPr="009C5E0F">
              <w:rPr>
                <w:rFonts w:eastAsiaTheme="minorEastAsia" w:cs="Arial"/>
                <w:sz w:val="20"/>
                <w:vertAlign w:val="subscript"/>
                <w:lang w:val="nl-BE" w:eastAsia="nl-BE"/>
              </w:rPr>
              <w:t>MIG4.1</w:t>
            </w:r>
            <w:r w:rsidRPr="009C5E0F">
              <w:rPr>
                <w:rFonts w:eastAsiaTheme="minorEastAsia" w:cs="Arial"/>
                <w:sz w:val="20"/>
                <w:lang w:val="nl-BE" w:eastAsia="nl-BE"/>
              </w:rPr>
              <w:t xml:space="preserve"> + LP</w:t>
            </w:r>
            <w:r w:rsidRPr="009C5E0F">
              <w:rPr>
                <w:rFonts w:eastAsiaTheme="minorEastAsia" w:cs="Arial"/>
                <w:sz w:val="20"/>
                <w:vertAlign w:val="subscript"/>
                <w:lang w:val="nl-BE" w:eastAsia="nl-BE"/>
              </w:rPr>
              <w:t>&lt;5,10 kVA</w:t>
            </w:r>
            <w:r w:rsidR="00D11523">
              <w:rPr>
                <w:rFonts w:eastAsiaTheme="minorEastAsia" w:cs="Arial"/>
                <w:sz w:val="20"/>
                <w:lang w:val="nl-BE" w:eastAsia="nl-BE"/>
              </w:rPr>
              <w:t xml:space="preserve"> – AMR</w:t>
            </w:r>
          </w:p>
          <w:p w14:paraId="6F30C80C" w14:textId="77777777" w:rsidR="00544359" w:rsidRPr="009C5E0F" w:rsidRDefault="00544359" w:rsidP="009C5E0F">
            <w:pPr>
              <w:jc w:val="both"/>
              <w:rPr>
                <w:rFonts w:eastAsiaTheme="minorEastAsia" w:cs="Arial"/>
                <w:sz w:val="2"/>
                <w:u w:val="single"/>
                <w:lang w:val="nl-BE" w:eastAsia="nl-BE"/>
              </w:rPr>
            </w:pPr>
          </w:p>
          <w:p w14:paraId="17F6EC61" w14:textId="337A2ED7" w:rsidR="0031740D" w:rsidRPr="00325E74" w:rsidRDefault="0031740D" w:rsidP="009C5E0F">
            <w:pPr>
              <w:jc w:val="both"/>
              <w:rPr>
                <w:rFonts w:eastAsiaTheme="minorEastAsia" w:cs="Arial"/>
                <w:sz w:val="20"/>
                <w:u w:val="single"/>
                <w:lang w:val="nl-BE" w:eastAsia="nl-BE"/>
              </w:rPr>
            </w:pPr>
            <w:r w:rsidRPr="00325E74">
              <w:rPr>
                <w:rFonts w:eastAsiaTheme="minorEastAsia" w:cs="Arial"/>
                <w:sz w:val="20"/>
                <w:u w:val="single"/>
                <w:lang w:val="nl-BE" w:eastAsia="nl-BE"/>
              </w:rPr>
              <w:t>Opmerking :</w:t>
            </w:r>
          </w:p>
          <w:p w14:paraId="073BC998" w14:textId="0E16B3A8" w:rsidR="00B57E15" w:rsidRPr="009C5E0F" w:rsidRDefault="00B57E15" w:rsidP="009C5E0F">
            <w:pPr>
              <w:pStyle w:val="ListParagraph"/>
              <w:numPr>
                <w:ilvl w:val="0"/>
                <w:numId w:val="41"/>
              </w:numPr>
              <w:jc w:val="both"/>
              <w:rPr>
                <w:rFonts w:eastAsiaTheme="minorEastAsia" w:cs="Arial"/>
                <w:sz w:val="20"/>
                <w:lang w:val="en-US" w:eastAsia="nl-BE"/>
              </w:rPr>
            </w:pPr>
            <w:r w:rsidRPr="009C5E0F">
              <w:rPr>
                <w:rFonts w:eastAsiaTheme="minorEastAsia" w:cs="Arial"/>
                <w:sz w:val="20"/>
                <w:lang w:val="en-US" w:eastAsia="nl-BE"/>
              </w:rPr>
              <w:t>Infeed</w:t>
            </w:r>
            <w:r w:rsidRPr="009C5E0F">
              <w:rPr>
                <w:rFonts w:eastAsiaTheme="minorEastAsia" w:cs="Arial"/>
                <w:sz w:val="20"/>
                <w:vertAlign w:val="subscript"/>
                <w:lang w:val="en-US" w:eastAsia="nl-BE"/>
              </w:rPr>
              <w:t xml:space="preserve">MIG4.1 = </w:t>
            </w:r>
            <m:oMath>
              <m:sSub>
                <m:sSubPr>
                  <m:ctrlPr>
                    <w:rPr>
                      <w:rFonts w:ascii="Cambria Math" w:hAnsi="Cambria Math" w:cs="Arial"/>
                      <w:i/>
                      <w:lang w:val="en-US"/>
                    </w:rPr>
                  </m:ctrlPr>
                </m:sSubPr>
                <m:e>
                  <m:r>
                    <w:rPr>
                      <w:rFonts w:ascii="Cambria Math" w:hAnsi="Cambria Math" w:cs="Arial"/>
                      <w:lang w:val="en-US"/>
                    </w:rPr>
                    <m:t>TSO</m:t>
                  </m:r>
                </m:e>
                <m:sub>
                  <m:r>
                    <w:rPr>
                      <w:rFonts w:ascii="Cambria Math" w:hAnsi="Cambria Math" w:cs="Arial"/>
                      <w:lang w:val="en-US"/>
                    </w:rPr>
                    <m:t>IN</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TSO</m:t>
                  </m:r>
                </m:e>
                <m:sub>
                  <m:r>
                    <w:rPr>
                      <w:rFonts w:ascii="Cambria Math" w:hAnsi="Cambria Math" w:cs="Arial"/>
                      <w:lang w:val="en-US"/>
                    </w:rPr>
                    <m:t>OUT</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DGO</m:t>
                  </m:r>
                </m:e>
                <m:sub>
                  <m:r>
                    <w:rPr>
                      <w:rFonts w:ascii="Cambria Math" w:hAnsi="Cambria Math" w:cs="Arial"/>
                      <w:lang w:val="en-US"/>
                    </w:rPr>
                    <m:t>IN</m:t>
                  </m:r>
                </m:sub>
              </m:sSub>
              <m:d>
                <m:dPr>
                  <m:ctrlPr>
                    <w:rPr>
                      <w:rFonts w:ascii="Cambria Math" w:hAnsi="Cambria Math" w:cs="Arial"/>
                      <w:i/>
                      <w:lang w:val="en-US"/>
                    </w:rPr>
                  </m:ctrlPr>
                </m:dPr>
                <m:e>
                  <m:r>
                    <w:rPr>
                      <w:rFonts w:ascii="Cambria Math" w:hAnsi="Cambria Math" w:cs="Arial"/>
                      <w:lang w:val="en-US"/>
                    </w:rPr>
                    <m:t>t</m:t>
                  </m:r>
                </m:e>
              </m:d>
              <m:sSub>
                <m:sSubPr>
                  <m:ctrlPr>
                    <w:rPr>
                      <w:rFonts w:ascii="Cambria Math" w:hAnsi="Cambria Math" w:cs="Arial"/>
                      <w:i/>
                      <w:lang w:val="en-US"/>
                    </w:rPr>
                  </m:ctrlPr>
                </m:sSubPr>
                <m:e>
                  <m:r>
                    <w:rPr>
                      <w:rFonts w:ascii="Cambria Math" w:hAnsi="Cambria Math" w:cs="Arial"/>
                      <w:lang w:val="en-US"/>
                    </w:rPr>
                    <m:t>- DGO</m:t>
                  </m:r>
                </m:e>
                <m:sub>
                  <m:r>
                    <w:rPr>
                      <w:rFonts w:ascii="Cambria Math" w:hAnsi="Cambria Math" w:cs="Arial"/>
                      <w:lang w:val="en-US"/>
                    </w:rPr>
                    <m:t>OUT</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LP</m:t>
                  </m:r>
                </m:e>
                <m:sub>
                  <m:r>
                    <w:rPr>
                      <w:rFonts w:ascii="Cambria Math" w:hAnsi="Cambria Math" w:cs="Arial"/>
                      <w:lang w:val="en-US"/>
                    </w:rPr>
                    <m:t>&gt;5,10kVA</m:t>
                  </m:r>
                </m:sub>
              </m:sSub>
            </m:oMath>
          </w:p>
          <w:p w14:paraId="5515DB23" w14:textId="67E39A30" w:rsidR="0031740D" w:rsidRPr="009C5E0F" w:rsidRDefault="000612EB" w:rsidP="009C5E0F">
            <w:pPr>
              <w:pStyle w:val="ListParagraph"/>
              <w:numPr>
                <w:ilvl w:val="0"/>
                <w:numId w:val="41"/>
              </w:numPr>
              <w:jc w:val="both"/>
              <w:rPr>
                <w:rFonts w:eastAsiaTheme="minorEastAsia" w:cs="Arial"/>
                <w:sz w:val="20"/>
                <w:lang w:val="nl-BE" w:eastAsia="nl-BE"/>
              </w:rPr>
            </w:pPr>
            <m:oMath>
              <m:sSub>
                <m:sSubPr>
                  <m:ctrlPr>
                    <w:rPr>
                      <w:rFonts w:ascii="Cambria Math" w:hAnsi="Cambria Math" w:cs="Arial"/>
                      <w:i/>
                      <w:lang w:val="en-US"/>
                    </w:rPr>
                  </m:ctrlPr>
                </m:sSubPr>
                <m:e>
                  <m:r>
                    <w:rPr>
                      <w:rFonts w:ascii="Cambria Math" w:hAnsi="Cambria Math" w:cs="Arial"/>
                      <w:lang w:val="en-US"/>
                    </w:rPr>
                    <m:t>LP</m:t>
                  </m:r>
                </m:e>
                <m:sub>
                  <m:r>
                    <w:rPr>
                      <w:rFonts w:ascii="Cambria Math" w:hAnsi="Cambria Math" w:cs="Arial"/>
                      <w:lang w:val="nl-BE"/>
                    </w:rPr>
                    <m:t>&gt;5,10</m:t>
                  </m:r>
                  <m:r>
                    <w:rPr>
                      <w:rFonts w:ascii="Cambria Math" w:hAnsi="Cambria Math" w:cs="Arial"/>
                      <w:lang w:val="en-US"/>
                    </w:rPr>
                    <m:t>kVA</m:t>
                  </m:r>
                </m:sub>
              </m:sSub>
            </m:oMath>
            <w:r w:rsidR="0031740D" w:rsidRPr="009C5E0F">
              <w:rPr>
                <w:rFonts w:eastAsiaTheme="minorEastAsia" w:cs="Arial"/>
                <w:lang w:val="nl-BE"/>
              </w:rPr>
              <w:t xml:space="preserve"> = </w:t>
            </w:r>
            <w:proofErr w:type="spellStart"/>
            <w:r w:rsidR="00F7599D" w:rsidRPr="009C5E0F">
              <w:rPr>
                <w:rFonts w:eastAsiaTheme="minorEastAsia" w:cs="Arial"/>
                <w:lang w:val="nl-BE"/>
              </w:rPr>
              <w:t>telegelezenlokale</w:t>
            </w:r>
            <w:proofErr w:type="spellEnd"/>
            <w:r w:rsidR="00F7599D" w:rsidRPr="009C5E0F">
              <w:rPr>
                <w:rFonts w:eastAsiaTheme="minorEastAsia" w:cs="Arial"/>
                <w:lang w:val="nl-BE"/>
              </w:rPr>
              <w:t xml:space="preserve"> producties en</w:t>
            </w:r>
            <w:r w:rsidR="0031740D" w:rsidRPr="009C5E0F">
              <w:rPr>
                <w:rFonts w:eastAsiaTheme="minorEastAsia" w:cs="Arial"/>
                <w:lang w:val="nl-BE"/>
              </w:rPr>
              <w:t xml:space="preserve"> lokale productie</w:t>
            </w:r>
            <w:r w:rsidR="00F7599D" w:rsidRPr="009C5E0F">
              <w:rPr>
                <w:rFonts w:eastAsiaTheme="minorEastAsia" w:cs="Arial"/>
                <w:lang w:val="nl-BE"/>
              </w:rPr>
              <w:t>s</w:t>
            </w:r>
            <w:r w:rsidR="0031740D" w:rsidRPr="009C5E0F">
              <w:rPr>
                <w:rFonts w:eastAsiaTheme="minorEastAsia" w:cs="Arial"/>
                <w:lang w:val="nl-BE"/>
              </w:rPr>
              <w:t xml:space="preserve"> </w:t>
            </w:r>
            <w:r w:rsidR="00F7599D">
              <w:rPr>
                <w:lang w:val="nl-BE"/>
              </w:rPr>
              <w:t xml:space="preserve">voor de </w:t>
            </w:r>
            <w:r w:rsidR="00F7599D" w:rsidRPr="00D771F1">
              <w:rPr>
                <w:lang w:val="nl-BE"/>
              </w:rPr>
              <w:t xml:space="preserve">productietoegangspunten </w:t>
            </w:r>
            <w:r w:rsidR="0031740D" w:rsidRPr="009C5E0F">
              <w:rPr>
                <w:rFonts w:eastAsiaTheme="minorEastAsia" w:cs="Arial"/>
                <w:lang w:val="nl-BE"/>
              </w:rPr>
              <w:t>met geschat lastprofiel</w:t>
            </w:r>
            <w:r w:rsidR="00F7599D" w:rsidRPr="009C5E0F">
              <w:rPr>
                <w:rFonts w:eastAsiaTheme="minorEastAsia" w:cs="Arial"/>
                <w:lang w:val="nl-BE"/>
              </w:rPr>
              <w:t>.</w:t>
            </w:r>
          </w:p>
          <w:p w14:paraId="1CE74BCB" w14:textId="77777777" w:rsidR="00DE2E6A" w:rsidRPr="009C5E0F" w:rsidRDefault="00DE2E6A">
            <w:pPr>
              <w:jc w:val="both"/>
              <w:rPr>
                <w:rFonts w:eastAsiaTheme="minorEastAsia" w:cs="Arial"/>
                <w:sz w:val="20"/>
                <w:lang w:val="nl-BE" w:eastAsia="nl-BE"/>
              </w:rPr>
            </w:pPr>
          </w:p>
          <w:p w14:paraId="70536710" w14:textId="3478D913" w:rsidR="00DE2E6A" w:rsidRPr="009C5E0F" w:rsidRDefault="00DE2E6A">
            <w:pPr>
              <w:jc w:val="both"/>
              <w:rPr>
                <w:rFonts w:eastAsiaTheme="minorEastAsia" w:cs="Arial"/>
                <w:sz w:val="20"/>
                <w:lang w:val="nl-BE" w:eastAsia="nl-BE"/>
              </w:rPr>
            </w:pPr>
            <w:r w:rsidRPr="009C5E0F">
              <w:rPr>
                <w:rFonts w:eastAsiaTheme="minorEastAsia" w:cs="Arial"/>
                <w:sz w:val="20"/>
                <w:lang w:val="nl-BE" w:eastAsia="nl-BE"/>
              </w:rPr>
              <w:t xml:space="preserve">Voor de bepaling van de RLP0, beschreven in dit document worden er geen andere lokale producties dan productie van zonnepanelen in rekening gebracht. </w:t>
            </w:r>
            <w:r w:rsidR="00C61341" w:rsidRPr="009C5E0F">
              <w:rPr>
                <w:rFonts w:eastAsiaTheme="minorEastAsia" w:cs="Arial"/>
                <w:sz w:val="20"/>
                <w:lang w:val="nl-BE" w:eastAsia="nl-BE"/>
              </w:rPr>
              <w:t>Hierdoor</w:t>
            </w:r>
            <w:r w:rsidRPr="009C5E0F">
              <w:rPr>
                <w:rFonts w:eastAsiaTheme="minorEastAsia" w:cs="Arial"/>
                <w:sz w:val="20"/>
                <w:lang w:val="nl-BE" w:eastAsia="nl-BE"/>
              </w:rPr>
              <w:t xml:space="preserve"> wordt de formule:  </w:t>
            </w:r>
          </w:p>
          <w:p w14:paraId="4AA5B31E" w14:textId="6A779CB4" w:rsidR="00DE2E6A" w:rsidRPr="009C5E0F" w:rsidRDefault="00DE2E6A">
            <w:pPr>
              <w:ind w:left="709"/>
              <w:jc w:val="both"/>
              <w:rPr>
                <w:rFonts w:eastAsiaTheme="minorEastAsia" w:cs="Arial"/>
                <w:sz w:val="20"/>
                <w:lang w:val="nl-BE" w:eastAsia="nl-BE"/>
              </w:rPr>
            </w:pPr>
            <w:r w:rsidRPr="009C5E0F">
              <w:rPr>
                <w:rFonts w:eastAsiaTheme="minorEastAsia" w:cs="Arial"/>
                <w:sz w:val="20"/>
                <w:lang w:val="nl-BE" w:eastAsia="nl-BE"/>
              </w:rPr>
              <w:t>RLP0 = Infeed</w:t>
            </w:r>
            <w:r w:rsidRPr="009C5E0F">
              <w:rPr>
                <w:rFonts w:eastAsiaTheme="minorEastAsia" w:cs="Arial"/>
                <w:sz w:val="20"/>
                <w:vertAlign w:val="subscript"/>
                <w:lang w:val="nl-BE" w:eastAsia="nl-BE"/>
              </w:rPr>
              <w:t>MIG4.1</w:t>
            </w:r>
            <w:r w:rsidR="00D11523">
              <w:rPr>
                <w:rFonts w:eastAsiaTheme="minorEastAsia" w:cs="Arial"/>
                <w:sz w:val="20"/>
                <w:lang w:val="nl-BE" w:eastAsia="nl-BE"/>
              </w:rPr>
              <w:t xml:space="preserve"> + PV – AMR</w:t>
            </w:r>
          </w:p>
          <w:p w14:paraId="61D5E9A6" w14:textId="77777777" w:rsidR="00DE2E6A" w:rsidRPr="009C5E0F" w:rsidRDefault="00DE2E6A">
            <w:pPr>
              <w:pStyle w:val="CH0"/>
            </w:pPr>
          </w:p>
          <w:p w14:paraId="00937CAB" w14:textId="3246D13D" w:rsidR="00835DCC" w:rsidRPr="00835DCC" w:rsidRDefault="00835DCC">
            <w:pPr>
              <w:pStyle w:val="CH0"/>
            </w:pPr>
            <w:r w:rsidRPr="009C5E0F">
              <w:t>Het RLP0-verbruik bestaat</w:t>
            </w:r>
            <w:r w:rsidR="00DE2E6A" w:rsidRPr="009C5E0F">
              <w:t xml:space="preserve"> dus</w:t>
            </w:r>
            <w:r w:rsidRPr="009C5E0F">
              <w:t xml:space="preserve"> uit drie bestanddelen:</w:t>
            </w:r>
          </w:p>
          <w:p w14:paraId="00D757FC" w14:textId="77DA755D" w:rsidR="00835DCC" w:rsidRPr="00835DCC" w:rsidRDefault="00835DCC" w:rsidP="009C5E0F">
            <w:pPr>
              <w:pStyle w:val="CH0"/>
              <w:numPr>
                <w:ilvl w:val="0"/>
                <w:numId w:val="40"/>
              </w:numPr>
            </w:pPr>
            <w:proofErr w:type="spellStart"/>
            <w:r w:rsidRPr="00835DCC">
              <w:rPr>
                <w:lang w:val="en-US"/>
              </w:rPr>
              <w:t>Allocatie</w:t>
            </w:r>
            <w:proofErr w:type="spellEnd"/>
            <w:r w:rsidRPr="00835DCC">
              <w:rPr>
                <w:lang w:val="en-US"/>
              </w:rPr>
              <w:t xml:space="preserve"> = Infeed</w:t>
            </w:r>
            <w:r w:rsidR="00DE2E6A" w:rsidRPr="009C5E0F">
              <w:rPr>
                <w:vertAlign w:val="subscript"/>
                <w:lang w:val="en-US"/>
              </w:rPr>
              <w:t>MIG4.1</w:t>
            </w:r>
            <w:r w:rsidR="00D11523">
              <w:rPr>
                <w:lang w:val="en-US"/>
              </w:rPr>
              <w:t xml:space="preserve"> – AMR</w:t>
            </w:r>
          </w:p>
          <w:p w14:paraId="60571EDF" w14:textId="4F168A83" w:rsidR="00835DCC" w:rsidRPr="00835DCC" w:rsidRDefault="00D11523" w:rsidP="009C5E0F">
            <w:pPr>
              <w:pStyle w:val="CH0"/>
              <w:numPr>
                <w:ilvl w:val="0"/>
                <w:numId w:val="40"/>
              </w:numPr>
            </w:pPr>
            <w:r>
              <w:t>Deel g</w:t>
            </w:r>
            <w:r w:rsidR="00835DCC" w:rsidRPr="009C5E0F">
              <w:t>eschatte openbare verlichting</w:t>
            </w:r>
            <w:r w:rsidR="009C5E0F" w:rsidRPr="009C5E0F">
              <w:t xml:space="preserve"> en platte profielen</w:t>
            </w:r>
            <w:r w:rsidR="00835DCC" w:rsidRPr="009C5E0F">
              <w:t xml:space="preserve"> (OV</w:t>
            </w:r>
            <w:r w:rsidR="009C5E0F" w:rsidRPr="009C5E0F">
              <w:t>/PP</w:t>
            </w:r>
            <w:r w:rsidR="00835DCC" w:rsidRPr="009C5E0F">
              <w:t>)</w:t>
            </w:r>
            <w:r>
              <w:t xml:space="preserve"> in stuk AMR</w:t>
            </w:r>
            <w:r w:rsidR="00161DEF">
              <w:rPr>
                <w:rStyle w:val="FootnoteReference"/>
                <w:lang w:val="en-US"/>
              </w:rPr>
              <w:footnoteReference w:id="2"/>
            </w:r>
          </w:p>
          <w:p w14:paraId="09483BAD" w14:textId="1DE65B5D" w:rsidR="00835DCC" w:rsidRPr="00835DCC" w:rsidRDefault="00835DCC" w:rsidP="009C5E0F">
            <w:pPr>
              <w:pStyle w:val="CH0"/>
              <w:numPr>
                <w:ilvl w:val="0"/>
                <w:numId w:val="40"/>
              </w:numPr>
            </w:pPr>
            <w:r w:rsidRPr="00D11523">
              <w:t>Productie zonnepanelen (PV)</w:t>
            </w:r>
            <w:r w:rsidR="00D11523" w:rsidRPr="00D11523">
              <w:t xml:space="preserve"> toe te voegen aan Infeed</w:t>
            </w:r>
            <w:r w:rsidR="00D11523" w:rsidRPr="00D11523">
              <w:rPr>
                <w:vertAlign w:val="subscript"/>
              </w:rPr>
              <w:t>MIG4.</w:t>
            </w:r>
            <w:r w:rsidR="00D11523">
              <w:rPr>
                <w:vertAlign w:val="subscript"/>
              </w:rPr>
              <w:t>1</w:t>
            </w:r>
            <w:r w:rsidRPr="00D11523">
              <w:t xml:space="preserve"> </w:t>
            </w:r>
          </w:p>
          <w:p w14:paraId="33261D56" w14:textId="77777777" w:rsidR="00835DCC" w:rsidRPr="00D11523" w:rsidRDefault="00835DCC" w:rsidP="00835DCC">
            <w:pPr>
              <w:pStyle w:val="CH0"/>
              <w:ind w:left="720"/>
            </w:pPr>
          </w:p>
          <w:p w14:paraId="58403CA4" w14:textId="4A77189D" w:rsidR="00835DCC" w:rsidRPr="009C5E0F" w:rsidRDefault="00835DCC" w:rsidP="00835DCC">
            <w:pPr>
              <w:pStyle w:val="CH0"/>
            </w:pPr>
            <w:r w:rsidRPr="009C5E0F">
              <w:t>Bij het bepalen van het jaarlijks model van de curves wordt rekening gehouden met de historiek van de gegevens die hierboven worden vermeld en uitvoeriger worden beschreven in sectie</w:t>
            </w:r>
            <w:r w:rsidR="00812CAD" w:rsidRPr="009C5E0F">
              <w:t>s</w:t>
            </w:r>
            <w:r w:rsidRPr="009C5E0F">
              <w:t xml:space="preserve"> </w:t>
            </w:r>
            <w:r w:rsidRPr="00835DCC">
              <w:rPr>
                <w:lang w:val="en-US"/>
              </w:rPr>
              <w:fldChar w:fldCharType="begin"/>
            </w:r>
            <w:r w:rsidRPr="009C5E0F">
              <w:instrText xml:space="preserve"> REF _Ref380675943 \r \h  \* MERGEFORMAT </w:instrText>
            </w:r>
            <w:r w:rsidRPr="00835DCC">
              <w:rPr>
                <w:lang w:val="en-US"/>
              </w:rPr>
            </w:r>
            <w:r w:rsidRPr="00835DCC">
              <w:rPr>
                <w:lang w:val="en-US"/>
              </w:rPr>
              <w:fldChar w:fldCharType="separate"/>
            </w:r>
            <w:r w:rsidR="00297628">
              <w:t>7.1.1</w:t>
            </w:r>
            <w:r w:rsidRPr="00835DCC">
              <w:rPr>
                <w:lang w:val="en-US"/>
              </w:rPr>
              <w:fldChar w:fldCharType="end"/>
            </w:r>
            <w:r w:rsidRPr="009C5E0F">
              <w:t xml:space="preserve">, </w:t>
            </w:r>
            <w:r w:rsidRPr="00835DCC">
              <w:rPr>
                <w:lang w:val="en-US"/>
              </w:rPr>
              <w:fldChar w:fldCharType="begin"/>
            </w:r>
            <w:r w:rsidRPr="009C5E0F">
              <w:instrText xml:space="preserve"> REF _Ref380675958 \r \h  \* MERGEFORMAT </w:instrText>
            </w:r>
            <w:r w:rsidRPr="00835DCC">
              <w:rPr>
                <w:lang w:val="en-US"/>
              </w:rPr>
            </w:r>
            <w:r w:rsidRPr="00835DCC">
              <w:rPr>
                <w:lang w:val="en-US"/>
              </w:rPr>
              <w:fldChar w:fldCharType="separate"/>
            </w:r>
            <w:r w:rsidR="00297628">
              <w:t>7.1.2</w:t>
            </w:r>
            <w:r w:rsidRPr="00835DCC">
              <w:rPr>
                <w:lang w:val="en-US"/>
              </w:rPr>
              <w:fldChar w:fldCharType="end"/>
            </w:r>
            <w:r w:rsidRPr="009C5E0F">
              <w:t xml:space="preserve"> en </w:t>
            </w:r>
            <w:r w:rsidRPr="00835DCC">
              <w:rPr>
                <w:lang w:val="en-US"/>
              </w:rPr>
              <w:fldChar w:fldCharType="begin"/>
            </w:r>
            <w:r w:rsidRPr="009C5E0F">
              <w:instrText xml:space="preserve"> REF _Ref380675966 \r \h  \* MERGEFORMAT </w:instrText>
            </w:r>
            <w:r w:rsidRPr="00835DCC">
              <w:rPr>
                <w:lang w:val="en-US"/>
              </w:rPr>
            </w:r>
            <w:r w:rsidRPr="00835DCC">
              <w:rPr>
                <w:lang w:val="en-US"/>
              </w:rPr>
              <w:fldChar w:fldCharType="separate"/>
            </w:r>
            <w:r w:rsidR="00297628">
              <w:t>7.1.3</w:t>
            </w:r>
            <w:r w:rsidRPr="00835DCC">
              <w:rPr>
                <w:lang w:val="en-US"/>
              </w:rPr>
              <w:fldChar w:fldCharType="end"/>
            </w:r>
            <w:r w:rsidRPr="009C5E0F">
              <w:t xml:space="preserve">. In de curves wordt ook rekening gehouden met de jaarkalender (zonsopgang en zonsondergang, werkdagen en weekends, feest- en brugdagen, schoolvakanties en specifieke verlofdagen), alsook met invloeden van het klimaat (temperatuur, windsnelheid, lichte bewolking).  </w:t>
            </w:r>
          </w:p>
        </w:tc>
        <w:tc>
          <w:tcPr>
            <w:tcW w:w="2500" w:type="pct"/>
          </w:tcPr>
          <w:p w14:paraId="75EED5D4" w14:textId="0731E27B" w:rsidR="00DE2E6A" w:rsidRPr="009C5E0F" w:rsidRDefault="00DE2E6A" w:rsidP="00DE2E6A">
            <w:pPr>
              <w:jc w:val="both"/>
              <w:rPr>
                <w:rFonts w:eastAsiaTheme="minorEastAsia" w:cs="Arial"/>
                <w:szCs w:val="18"/>
                <w:lang w:eastAsia="nl-BE"/>
              </w:rPr>
            </w:pPr>
            <w:r w:rsidRPr="009C5E0F">
              <w:rPr>
                <w:rFonts w:eastAsiaTheme="minorEastAsia" w:cs="Arial"/>
                <w:szCs w:val="18"/>
                <w:lang w:eastAsia="nl-BE"/>
              </w:rPr>
              <w:lastRenderedPageBreak/>
              <w:t>Le profil de consommation dit RLP0 est un profil réel qui sera utilisé à partir du MIG6. Dans le cas du gaz il se résume à:  </w:t>
            </w:r>
          </w:p>
          <w:p w14:paraId="668E0E17" w14:textId="49D52A66" w:rsidR="00DE2E6A" w:rsidRPr="009C5E0F" w:rsidRDefault="00DE2E6A" w:rsidP="00DE2E6A">
            <w:pPr>
              <w:ind w:left="709"/>
              <w:jc w:val="both"/>
              <w:rPr>
                <w:rFonts w:eastAsiaTheme="minorEastAsia" w:cs="Arial"/>
                <w:szCs w:val="18"/>
                <w:lang w:eastAsia="nl-BE"/>
              </w:rPr>
            </w:pPr>
            <w:r w:rsidRPr="009C5E0F">
              <w:rPr>
                <w:rFonts w:eastAsiaTheme="minorEastAsia" w:cs="Arial"/>
                <w:szCs w:val="18"/>
                <w:lang w:eastAsia="nl-BE"/>
              </w:rPr>
              <w:t xml:space="preserve">RLP0 = </w:t>
            </w:r>
            <w:proofErr w:type="spellStart"/>
            <w:r w:rsidRPr="009C5E0F">
              <w:rPr>
                <w:rFonts w:eastAsiaTheme="minorEastAsia" w:cs="Arial"/>
                <w:szCs w:val="18"/>
                <w:lang w:eastAsia="nl-BE"/>
              </w:rPr>
              <w:t>Infeed</w:t>
            </w:r>
            <w:proofErr w:type="spellEnd"/>
            <w:r w:rsidRPr="009C5E0F">
              <w:rPr>
                <w:rFonts w:eastAsiaTheme="minorEastAsia" w:cs="Arial"/>
                <w:szCs w:val="18"/>
                <w:lang w:eastAsia="nl-BE"/>
              </w:rPr>
              <w:t xml:space="preserve"> – AMR</w:t>
            </w:r>
          </w:p>
          <w:p w14:paraId="72BF6DBB" w14:textId="77777777" w:rsidR="00DE2E6A" w:rsidRPr="009C5E0F" w:rsidRDefault="00DE2E6A" w:rsidP="00DE2E6A">
            <w:pPr>
              <w:jc w:val="both"/>
              <w:rPr>
                <w:rFonts w:eastAsiaTheme="minorEastAsia" w:cs="Arial"/>
                <w:szCs w:val="18"/>
                <w:lang w:eastAsia="nl-BE"/>
              </w:rPr>
            </w:pPr>
            <w:r w:rsidRPr="009C5E0F">
              <w:rPr>
                <w:rFonts w:eastAsiaTheme="minorEastAsia" w:cs="Arial"/>
                <w:szCs w:val="18"/>
                <w:lang w:eastAsia="nl-BE"/>
              </w:rPr>
              <w:t> </w:t>
            </w:r>
          </w:p>
          <w:p w14:paraId="34E195EC" w14:textId="77777777" w:rsidR="00DE2E6A" w:rsidRPr="009C5E0F" w:rsidRDefault="00DE2E6A" w:rsidP="00DE2E6A">
            <w:pPr>
              <w:jc w:val="both"/>
              <w:rPr>
                <w:rFonts w:eastAsiaTheme="minorEastAsia" w:cs="Arial"/>
                <w:szCs w:val="18"/>
                <w:lang w:eastAsia="nl-BE"/>
              </w:rPr>
            </w:pPr>
            <w:r w:rsidRPr="009C5E0F">
              <w:rPr>
                <w:rFonts w:eastAsiaTheme="minorEastAsia" w:cs="Arial"/>
                <w:szCs w:val="18"/>
                <w:lang w:eastAsia="nl-BE"/>
              </w:rPr>
              <w:t>Alors que pour l’électricité, la consommation RLP0 s’établit comme</w:t>
            </w:r>
          </w:p>
          <w:p w14:paraId="4D41434B" w14:textId="71B73807" w:rsidR="00DE2E6A" w:rsidRPr="00D11523" w:rsidRDefault="00DE2E6A" w:rsidP="00DE2E6A">
            <w:pPr>
              <w:jc w:val="both"/>
              <w:rPr>
                <w:rFonts w:eastAsiaTheme="minorEastAsia" w:cs="Arial"/>
                <w:szCs w:val="18"/>
                <w:lang w:val="en-GB" w:eastAsia="nl-BE"/>
              </w:rPr>
            </w:pPr>
            <w:r w:rsidRPr="00493300">
              <w:rPr>
                <w:rFonts w:eastAsiaTheme="minorEastAsia" w:cs="Arial"/>
                <w:szCs w:val="18"/>
                <w:lang w:val="fr-FR" w:eastAsia="nl-BE"/>
              </w:rPr>
              <w:t xml:space="preserve">                </w:t>
            </w:r>
            <w:r w:rsidRPr="00D11523">
              <w:rPr>
                <w:rFonts w:eastAsiaTheme="minorEastAsia" w:cs="Arial"/>
                <w:szCs w:val="18"/>
                <w:lang w:val="en-GB" w:eastAsia="nl-BE"/>
              </w:rPr>
              <w:t>RLP0 = Infeed</w:t>
            </w:r>
            <w:r w:rsidRPr="00D11523">
              <w:rPr>
                <w:rFonts w:eastAsiaTheme="minorEastAsia" w:cs="Arial"/>
                <w:szCs w:val="18"/>
                <w:vertAlign w:val="subscript"/>
                <w:lang w:val="en-GB" w:eastAsia="nl-BE"/>
              </w:rPr>
              <w:t>MIG6</w:t>
            </w:r>
            <w:r w:rsidRPr="00D11523">
              <w:rPr>
                <w:rFonts w:eastAsiaTheme="minorEastAsia" w:cs="Arial"/>
                <w:szCs w:val="18"/>
                <w:lang w:val="en-GB" w:eastAsia="nl-BE"/>
              </w:rPr>
              <w:t xml:space="preserve"> – AMR</w:t>
            </w:r>
            <w:r w:rsidR="00D11523">
              <w:rPr>
                <w:rFonts w:eastAsiaTheme="minorEastAsia" w:cs="Arial"/>
                <w:szCs w:val="18"/>
                <w:lang w:val="en-GB" w:eastAsia="nl-BE"/>
              </w:rPr>
              <w:t xml:space="preserve"> </w:t>
            </w:r>
            <w:r w:rsidR="00D11523" w:rsidRPr="00D11523">
              <w:rPr>
                <w:rFonts w:eastAsiaTheme="minorEastAsia" w:cs="Arial"/>
                <w:szCs w:val="18"/>
                <w:lang w:val="en-GB" w:eastAsia="nl-BE"/>
              </w:rPr>
              <w:t xml:space="preserve">(incl. </w:t>
            </w:r>
            <w:proofErr w:type="spellStart"/>
            <w:r w:rsidR="00D11523" w:rsidRPr="00D11523">
              <w:rPr>
                <w:rFonts w:eastAsiaTheme="minorEastAsia" w:cs="Arial"/>
                <w:szCs w:val="18"/>
                <w:lang w:val="en-GB" w:eastAsia="nl-BE"/>
              </w:rPr>
              <w:t>Perte</w:t>
            </w:r>
            <w:proofErr w:type="spellEnd"/>
            <w:r w:rsidR="00D11523" w:rsidRPr="00D11523">
              <w:rPr>
                <w:rFonts w:eastAsiaTheme="minorEastAsia" w:cs="Arial"/>
                <w:szCs w:val="18"/>
                <w:lang w:val="en-GB" w:eastAsia="nl-BE"/>
              </w:rPr>
              <w:t>,</w:t>
            </w:r>
            <w:r w:rsidRPr="00D11523">
              <w:rPr>
                <w:rFonts w:eastAsiaTheme="minorEastAsia" w:cs="Arial"/>
                <w:szCs w:val="18"/>
                <w:lang w:val="en-GB" w:eastAsia="nl-BE"/>
              </w:rPr>
              <w:t xml:space="preserve"> EP</w:t>
            </w:r>
            <w:r w:rsidR="009C5E0F" w:rsidRPr="00D11523">
              <w:rPr>
                <w:rFonts w:eastAsiaTheme="minorEastAsia" w:cs="Arial"/>
                <w:szCs w:val="18"/>
                <w:lang w:val="en-GB" w:eastAsia="nl-BE"/>
              </w:rPr>
              <w:t>/PP</w:t>
            </w:r>
            <w:r w:rsidR="00D11523" w:rsidRPr="00D11523">
              <w:rPr>
                <w:rFonts w:eastAsiaTheme="minorEastAsia" w:cs="Arial"/>
                <w:szCs w:val="18"/>
                <w:lang w:val="en-GB" w:eastAsia="nl-BE"/>
              </w:rPr>
              <w:t>)</w:t>
            </w:r>
          </w:p>
          <w:p w14:paraId="5BBF75CD" w14:textId="77777777" w:rsidR="00DE2E6A" w:rsidRPr="00D11523" w:rsidRDefault="00DE2E6A" w:rsidP="00DE2E6A">
            <w:pPr>
              <w:jc w:val="both"/>
              <w:rPr>
                <w:rFonts w:eastAsiaTheme="minorEastAsia" w:cs="Arial"/>
                <w:szCs w:val="18"/>
                <w:lang w:val="en-GB" w:eastAsia="nl-BE"/>
              </w:rPr>
            </w:pPr>
            <w:r w:rsidRPr="00D11523">
              <w:rPr>
                <w:rFonts w:eastAsiaTheme="minorEastAsia" w:cs="Arial"/>
                <w:szCs w:val="18"/>
                <w:lang w:val="en-GB" w:eastAsia="nl-BE"/>
              </w:rPr>
              <w:t> </w:t>
            </w:r>
          </w:p>
          <w:p w14:paraId="5B172658" w14:textId="65365EF4" w:rsidR="00DE2E6A" w:rsidRPr="009C5E0F" w:rsidRDefault="00DE2E6A" w:rsidP="00DE2E6A">
            <w:pPr>
              <w:jc w:val="both"/>
              <w:rPr>
                <w:rFonts w:eastAsiaTheme="minorEastAsia" w:cs="Arial"/>
                <w:szCs w:val="18"/>
                <w:lang w:eastAsia="nl-BE"/>
              </w:rPr>
            </w:pPr>
            <w:r w:rsidRPr="009C5E0F">
              <w:rPr>
                <w:rFonts w:eastAsiaTheme="minorEastAsia" w:cs="Arial"/>
                <w:szCs w:val="18"/>
                <w:lang w:eastAsia="nl-BE"/>
              </w:rPr>
              <w:t>La différence entre l’infeed</w:t>
            </w:r>
            <w:r w:rsidRPr="009C5E0F">
              <w:rPr>
                <w:rFonts w:eastAsiaTheme="minorEastAsia" w:cs="Arial"/>
                <w:szCs w:val="18"/>
                <w:vertAlign w:val="subscript"/>
                <w:lang w:eastAsia="nl-BE"/>
              </w:rPr>
              <w:t>MIG4.1</w:t>
            </w:r>
            <w:r w:rsidRPr="009C5E0F">
              <w:rPr>
                <w:rFonts w:eastAsiaTheme="minorEastAsia" w:cs="Arial"/>
                <w:szCs w:val="18"/>
                <w:lang w:eastAsia="nl-BE"/>
              </w:rPr>
              <w:t xml:space="preserve"> et l’infeed</w:t>
            </w:r>
            <w:r w:rsidRPr="009C5E0F">
              <w:rPr>
                <w:rFonts w:eastAsiaTheme="minorEastAsia" w:cs="Arial"/>
                <w:szCs w:val="18"/>
                <w:vertAlign w:val="subscript"/>
                <w:lang w:eastAsia="nl-BE"/>
              </w:rPr>
              <w:t>MIG6</w:t>
            </w:r>
            <w:r w:rsidRPr="009C5E0F">
              <w:rPr>
                <w:rFonts w:eastAsiaTheme="minorEastAsia" w:cs="Arial"/>
                <w:szCs w:val="18"/>
                <w:lang w:eastAsia="nl-BE"/>
              </w:rPr>
              <w:t xml:space="preserve"> peut uniquement exister pour les productions locales  avec une puissance de &lt; 5 kVA dans la région Bruxelles-Capitale ou &lt; 10 kVA dans les régions Flandre et Wallonie. Ces productions n’étaient pas pris</w:t>
            </w:r>
            <w:r w:rsidR="00D22759">
              <w:rPr>
                <w:rFonts w:eastAsiaTheme="minorEastAsia" w:cs="Arial"/>
                <w:szCs w:val="18"/>
                <w:lang w:eastAsia="nl-BE"/>
              </w:rPr>
              <w:t>es</w:t>
            </w:r>
            <w:r w:rsidRPr="009C5E0F">
              <w:rPr>
                <w:rFonts w:eastAsiaTheme="minorEastAsia" w:cs="Arial"/>
                <w:szCs w:val="18"/>
                <w:lang w:eastAsia="nl-BE"/>
              </w:rPr>
              <w:t xml:space="preserve"> en compte dans l’infeed</w:t>
            </w:r>
            <w:r w:rsidRPr="009C5E0F">
              <w:rPr>
                <w:rFonts w:eastAsiaTheme="minorEastAsia" w:cs="Arial"/>
                <w:szCs w:val="18"/>
                <w:vertAlign w:val="subscript"/>
                <w:lang w:eastAsia="nl-BE"/>
              </w:rPr>
              <w:t>MIG4.1</w:t>
            </w:r>
            <w:r w:rsidRPr="009C5E0F">
              <w:rPr>
                <w:rFonts w:eastAsiaTheme="minorEastAsia" w:cs="Arial"/>
                <w:szCs w:val="18"/>
                <w:lang w:eastAsia="nl-BE"/>
              </w:rPr>
              <w:t>, mais le seront dans l’infeed</w:t>
            </w:r>
            <w:r w:rsidRPr="009C5E0F">
              <w:rPr>
                <w:rFonts w:eastAsiaTheme="minorEastAsia" w:cs="Arial"/>
                <w:szCs w:val="18"/>
                <w:vertAlign w:val="subscript"/>
                <w:lang w:eastAsia="nl-BE"/>
              </w:rPr>
              <w:t>MIG6</w:t>
            </w:r>
            <w:r w:rsidRPr="009C5E0F">
              <w:rPr>
                <w:rFonts w:eastAsiaTheme="minorEastAsia" w:cs="Arial"/>
                <w:szCs w:val="18"/>
                <w:lang w:eastAsia="nl-BE"/>
              </w:rPr>
              <w:t>. Le RLP0 s’établit donc aussi comme:</w:t>
            </w:r>
          </w:p>
          <w:p w14:paraId="2226D4E3" w14:textId="3A07EE1D" w:rsidR="00DE2E6A" w:rsidRPr="009C5E0F" w:rsidRDefault="00DE2E6A" w:rsidP="00DE2E6A">
            <w:pPr>
              <w:ind w:left="709"/>
              <w:jc w:val="both"/>
              <w:rPr>
                <w:rFonts w:eastAsiaTheme="minorEastAsia" w:cs="Arial"/>
                <w:szCs w:val="18"/>
                <w:lang w:eastAsia="nl-BE"/>
              </w:rPr>
            </w:pPr>
            <w:r w:rsidRPr="009C5E0F">
              <w:rPr>
                <w:rFonts w:eastAsiaTheme="minorEastAsia" w:cs="Arial"/>
                <w:szCs w:val="18"/>
                <w:lang w:eastAsia="nl-BE"/>
              </w:rPr>
              <w:t>RLP0 = Infeed</w:t>
            </w:r>
            <w:r w:rsidRPr="009C5E0F">
              <w:rPr>
                <w:rFonts w:eastAsiaTheme="minorEastAsia" w:cs="Arial"/>
                <w:szCs w:val="18"/>
                <w:vertAlign w:val="subscript"/>
                <w:lang w:eastAsia="nl-BE"/>
              </w:rPr>
              <w:t>MIG4.1</w:t>
            </w:r>
            <w:r w:rsidRPr="009C5E0F">
              <w:rPr>
                <w:rFonts w:eastAsiaTheme="minorEastAsia" w:cs="Arial"/>
                <w:szCs w:val="18"/>
                <w:lang w:eastAsia="nl-BE"/>
              </w:rPr>
              <w:t xml:space="preserve"> + PL</w:t>
            </w:r>
            <w:r w:rsidRPr="009C5E0F">
              <w:rPr>
                <w:rFonts w:eastAsiaTheme="minorEastAsia" w:cs="Arial"/>
                <w:szCs w:val="18"/>
                <w:vertAlign w:val="subscript"/>
                <w:lang w:eastAsia="nl-BE"/>
              </w:rPr>
              <w:t>&lt;5,10 kVA</w:t>
            </w:r>
            <w:r w:rsidR="00D11523">
              <w:rPr>
                <w:rFonts w:eastAsiaTheme="minorEastAsia" w:cs="Arial"/>
                <w:szCs w:val="18"/>
                <w:lang w:eastAsia="nl-BE"/>
              </w:rPr>
              <w:t xml:space="preserve"> – AMR</w:t>
            </w:r>
          </w:p>
          <w:p w14:paraId="46C1D6EA" w14:textId="29504F36" w:rsidR="00DE2E6A" w:rsidRPr="009C5E0F" w:rsidRDefault="00F7599D" w:rsidP="00DE2E6A">
            <w:pPr>
              <w:jc w:val="both"/>
              <w:rPr>
                <w:rFonts w:eastAsiaTheme="minorEastAsia" w:cs="Arial"/>
                <w:szCs w:val="18"/>
                <w:u w:val="single"/>
                <w:lang w:eastAsia="nl-BE"/>
              </w:rPr>
            </w:pPr>
            <w:r w:rsidRPr="009C5E0F">
              <w:rPr>
                <w:rFonts w:eastAsiaTheme="minorEastAsia" w:cs="Arial"/>
                <w:szCs w:val="18"/>
                <w:u w:val="single"/>
                <w:lang w:eastAsia="nl-BE"/>
              </w:rPr>
              <w:t>Remarque :</w:t>
            </w:r>
          </w:p>
          <w:p w14:paraId="29854324" w14:textId="77777777" w:rsidR="00F7599D" w:rsidRPr="009C5E0F" w:rsidRDefault="00F7599D" w:rsidP="00F7599D">
            <w:pPr>
              <w:pStyle w:val="ListParagraph"/>
              <w:numPr>
                <w:ilvl w:val="0"/>
                <w:numId w:val="41"/>
              </w:numPr>
              <w:jc w:val="both"/>
              <w:rPr>
                <w:rFonts w:eastAsiaTheme="minorEastAsia" w:cs="Arial"/>
                <w:sz w:val="20"/>
                <w:lang w:val="en-US" w:eastAsia="nl-BE"/>
              </w:rPr>
            </w:pPr>
            <w:r w:rsidRPr="009C5E0F">
              <w:rPr>
                <w:rFonts w:eastAsiaTheme="minorEastAsia" w:cs="Arial"/>
                <w:sz w:val="20"/>
                <w:lang w:val="en-US" w:eastAsia="nl-BE"/>
              </w:rPr>
              <w:t>Infeed</w:t>
            </w:r>
            <w:r w:rsidRPr="009C5E0F">
              <w:rPr>
                <w:rFonts w:eastAsiaTheme="minorEastAsia" w:cs="Arial"/>
                <w:sz w:val="20"/>
                <w:vertAlign w:val="subscript"/>
                <w:lang w:val="en-US" w:eastAsia="nl-BE"/>
              </w:rPr>
              <w:t xml:space="preserve">MIG4.1 = </w:t>
            </w:r>
            <m:oMath>
              <m:sSub>
                <m:sSubPr>
                  <m:ctrlPr>
                    <w:rPr>
                      <w:rFonts w:ascii="Cambria Math" w:hAnsi="Cambria Math" w:cs="Arial"/>
                      <w:i/>
                      <w:lang w:val="en-US"/>
                    </w:rPr>
                  </m:ctrlPr>
                </m:sSubPr>
                <m:e>
                  <m:r>
                    <w:rPr>
                      <w:rFonts w:ascii="Cambria Math" w:hAnsi="Cambria Math" w:cs="Arial"/>
                      <w:lang w:val="en-US"/>
                    </w:rPr>
                    <m:t>TSO</m:t>
                  </m:r>
                </m:e>
                <m:sub>
                  <m:r>
                    <w:rPr>
                      <w:rFonts w:ascii="Cambria Math" w:hAnsi="Cambria Math" w:cs="Arial"/>
                      <w:lang w:val="en-US"/>
                    </w:rPr>
                    <m:t>IN</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TSO</m:t>
                  </m:r>
                </m:e>
                <m:sub>
                  <m:r>
                    <w:rPr>
                      <w:rFonts w:ascii="Cambria Math" w:hAnsi="Cambria Math" w:cs="Arial"/>
                      <w:lang w:val="en-US"/>
                    </w:rPr>
                    <m:t>OUT</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DGO</m:t>
                  </m:r>
                </m:e>
                <m:sub>
                  <m:r>
                    <w:rPr>
                      <w:rFonts w:ascii="Cambria Math" w:hAnsi="Cambria Math" w:cs="Arial"/>
                      <w:lang w:val="en-US"/>
                    </w:rPr>
                    <m:t>IN</m:t>
                  </m:r>
                </m:sub>
              </m:sSub>
              <m:d>
                <m:dPr>
                  <m:ctrlPr>
                    <w:rPr>
                      <w:rFonts w:ascii="Cambria Math" w:hAnsi="Cambria Math" w:cs="Arial"/>
                      <w:i/>
                      <w:lang w:val="en-US"/>
                    </w:rPr>
                  </m:ctrlPr>
                </m:dPr>
                <m:e>
                  <m:r>
                    <w:rPr>
                      <w:rFonts w:ascii="Cambria Math" w:hAnsi="Cambria Math" w:cs="Arial"/>
                      <w:lang w:val="en-US"/>
                    </w:rPr>
                    <m:t>t</m:t>
                  </m:r>
                </m:e>
              </m:d>
              <m:sSub>
                <m:sSubPr>
                  <m:ctrlPr>
                    <w:rPr>
                      <w:rFonts w:ascii="Cambria Math" w:hAnsi="Cambria Math" w:cs="Arial"/>
                      <w:i/>
                      <w:lang w:val="en-US"/>
                    </w:rPr>
                  </m:ctrlPr>
                </m:sSubPr>
                <m:e>
                  <m:r>
                    <w:rPr>
                      <w:rFonts w:ascii="Cambria Math" w:hAnsi="Cambria Math" w:cs="Arial"/>
                      <w:lang w:val="en-US"/>
                    </w:rPr>
                    <m:t>- DGO</m:t>
                  </m:r>
                </m:e>
                <m:sub>
                  <m:r>
                    <w:rPr>
                      <w:rFonts w:ascii="Cambria Math" w:hAnsi="Cambria Math" w:cs="Arial"/>
                      <w:lang w:val="en-US"/>
                    </w:rPr>
                    <m:t>OUT</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LP</m:t>
                  </m:r>
                </m:e>
                <m:sub>
                  <m:r>
                    <w:rPr>
                      <w:rFonts w:ascii="Cambria Math" w:hAnsi="Cambria Math" w:cs="Arial"/>
                      <w:lang w:val="en-US"/>
                    </w:rPr>
                    <m:t>&gt;5,10kVA</m:t>
                  </m:r>
                </m:sub>
              </m:sSub>
            </m:oMath>
          </w:p>
          <w:p w14:paraId="08FB903B" w14:textId="6F018F3A" w:rsidR="00F7599D" w:rsidRPr="00F7599D" w:rsidRDefault="000612EB" w:rsidP="00F7599D">
            <w:pPr>
              <w:pStyle w:val="ListParagraph"/>
              <w:numPr>
                <w:ilvl w:val="0"/>
                <w:numId w:val="41"/>
              </w:numPr>
              <w:jc w:val="both"/>
              <w:rPr>
                <w:rFonts w:eastAsiaTheme="minorEastAsia" w:cs="Arial"/>
                <w:szCs w:val="18"/>
                <w:lang w:eastAsia="nl-BE"/>
              </w:rPr>
            </w:pPr>
            <m:oMath>
              <m:sSub>
                <m:sSubPr>
                  <m:ctrlPr>
                    <w:rPr>
                      <w:rFonts w:ascii="Cambria Math" w:hAnsi="Cambria Math" w:cs="Arial"/>
                      <w:i/>
                      <w:lang w:val="en-US"/>
                    </w:rPr>
                  </m:ctrlPr>
                </m:sSubPr>
                <m:e>
                  <m:r>
                    <w:rPr>
                      <w:rFonts w:ascii="Cambria Math" w:hAnsi="Cambria Math" w:cs="Arial"/>
                      <w:lang w:val="en-US"/>
                    </w:rPr>
                    <m:t>LP</m:t>
                  </m:r>
                </m:e>
                <m:sub>
                  <m:r>
                    <w:rPr>
                      <w:rFonts w:ascii="Cambria Math" w:hAnsi="Cambria Math" w:cs="Arial"/>
                    </w:rPr>
                    <m:t>&gt;5,10</m:t>
                  </m:r>
                  <m:r>
                    <w:rPr>
                      <w:rFonts w:ascii="Cambria Math" w:hAnsi="Cambria Math" w:cs="Arial"/>
                      <w:lang w:val="en-US"/>
                    </w:rPr>
                    <m:t>kVA</m:t>
                  </m:r>
                </m:sub>
              </m:sSub>
            </m:oMath>
            <w:r w:rsidR="00F7599D" w:rsidRPr="009C5E0F">
              <w:rPr>
                <w:rFonts w:eastAsiaTheme="minorEastAsia" w:cs="Arial"/>
              </w:rPr>
              <w:t xml:space="preserve"> = productions locales télémesurées et  productions locales avec profil de charge estimé.</w:t>
            </w:r>
          </w:p>
          <w:p w14:paraId="2EA99689" w14:textId="77777777" w:rsidR="00F7599D" w:rsidRPr="009C5E0F" w:rsidRDefault="00F7599D" w:rsidP="00DE2E6A">
            <w:pPr>
              <w:jc w:val="both"/>
              <w:rPr>
                <w:rFonts w:eastAsiaTheme="minorEastAsia" w:cs="Arial"/>
                <w:szCs w:val="18"/>
                <w:lang w:eastAsia="nl-BE"/>
              </w:rPr>
            </w:pPr>
          </w:p>
          <w:p w14:paraId="155EAFAB" w14:textId="77777777" w:rsidR="00DE2E6A" w:rsidRPr="009C5E0F" w:rsidRDefault="00DE2E6A" w:rsidP="00DE2E6A">
            <w:pPr>
              <w:jc w:val="both"/>
              <w:rPr>
                <w:rFonts w:eastAsiaTheme="minorEastAsia" w:cs="Arial"/>
                <w:szCs w:val="18"/>
                <w:lang w:eastAsia="nl-BE"/>
              </w:rPr>
            </w:pPr>
            <w:r w:rsidRPr="009C5E0F">
              <w:rPr>
                <w:rFonts w:eastAsiaTheme="minorEastAsia" w:cs="Arial"/>
                <w:szCs w:val="18"/>
                <w:lang w:eastAsia="nl-BE"/>
              </w:rPr>
              <w:t xml:space="preserve">Pour la détermination du RLP0, décrit dans ce document pas d’autres productions locales que les productions locales photovoltaïques sont prises en compte. Pour cette raison la formule devient :  </w:t>
            </w:r>
          </w:p>
          <w:p w14:paraId="6C85F2BC" w14:textId="41894886" w:rsidR="00DE2E6A" w:rsidRPr="009C5E0F" w:rsidRDefault="00DE2E6A" w:rsidP="00DE2E6A">
            <w:pPr>
              <w:ind w:left="709"/>
              <w:jc w:val="both"/>
              <w:rPr>
                <w:rFonts w:eastAsiaTheme="minorEastAsia" w:cs="Arial"/>
                <w:szCs w:val="18"/>
                <w:lang w:eastAsia="nl-BE"/>
              </w:rPr>
            </w:pPr>
            <w:r w:rsidRPr="009C5E0F">
              <w:rPr>
                <w:rFonts w:eastAsiaTheme="minorEastAsia" w:cs="Arial"/>
                <w:szCs w:val="18"/>
                <w:lang w:eastAsia="nl-BE"/>
              </w:rPr>
              <w:t>RLP0 = Infeed</w:t>
            </w:r>
            <w:r w:rsidRPr="009C5E0F">
              <w:rPr>
                <w:rFonts w:eastAsiaTheme="minorEastAsia" w:cs="Arial"/>
                <w:szCs w:val="18"/>
                <w:vertAlign w:val="subscript"/>
                <w:lang w:eastAsia="nl-BE"/>
              </w:rPr>
              <w:t>MIG4.1</w:t>
            </w:r>
            <w:r w:rsidR="00D11523">
              <w:rPr>
                <w:rFonts w:eastAsiaTheme="minorEastAsia" w:cs="Arial"/>
                <w:szCs w:val="18"/>
                <w:lang w:eastAsia="nl-BE"/>
              </w:rPr>
              <w:t xml:space="preserve"> + PV – AMR</w:t>
            </w:r>
          </w:p>
          <w:p w14:paraId="69BDF84D" w14:textId="77777777" w:rsidR="00DE2E6A" w:rsidRPr="009C5E0F" w:rsidRDefault="00DE2E6A" w:rsidP="00DE2E6A">
            <w:pPr>
              <w:ind w:left="709"/>
              <w:jc w:val="both"/>
              <w:rPr>
                <w:rFonts w:eastAsiaTheme="minorEastAsia" w:cs="Arial"/>
                <w:szCs w:val="18"/>
                <w:lang w:eastAsia="nl-BE"/>
              </w:rPr>
            </w:pPr>
          </w:p>
          <w:p w14:paraId="37EB924A" w14:textId="77777777" w:rsidR="00DE2E6A" w:rsidRPr="009C5E0F" w:rsidRDefault="00DE2E6A" w:rsidP="00DE2E6A">
            <w:pPr>
              <w:jc w:val="both"/>
              <w:rPr>
                <w:rFonts w:eastAsiaTheme="minorEastAsia" w:cs="Arial"/>
                <w:szCs w:val="18"/>
                <w:lang w:eastAsia="nl-BE"/>
              </w:rPr>
            </w:pPr>
            <w:r w:rsidRPr="009C5E0F">
              <w:rPr>
                <w:rFonts w:eastAsiaTheme="minorEastAsia" w:cs="Arial"/>
                <w:szCs w:val="18"/>
                <w:lang w:eastAsia="nl-BE"/>
              </w:rPr>
              <w:t>La consommation RLP0 est donc constituée de trois composantes:</w:t>
            </w:r>
          </w:p>
          <w:p w14:paraId="6358056F" w14:textId="154C2433" w:rsidR="00DE2E6A" w:rsidRPr="009C5E0F" w:rsidRDefault="00DE2E6A" w:rsidP="00DE2E6A">
            <w:pPr>
              <w:numPr>
                <w:ilvl w:val="0"/>
                <w:numId w:val="37"/>
              </w:numPr>
              <w:jc w:val="both"/>
              <w:rPr>
                <w:rFonts w:eastAsiaTheme="minorEastAsia" w:cs="Arial"/>
                <w:szCs w:val="18"/>
                <w:lang w:val="en-US" w:eastAsia="nl-BE"/>
              </w:rPr>
            </w:pPr>
            <w:r w:rsidRPr="009C5E0F">
              <w:rPr>
                <w:rFonts w:eastAsiaTheme="minorEastAsia" w:cs="Arial"/>
                <w:szCs w:val="18"/>
                <w:lang w:val="en-US" w:eastAsia="nl-BE"/>
              </w:rPr>
              <w:t>Infeed</w:t>
            </w:r>
            <w:r w:rsidRPr="009C5E0F">
              <w:rPr>
                <w:rFonts w:eastAsiaTheme="minorEastAsia" w:cs="Arial"/>
                <w:szCs w:val="18"/>
                <w:vertAlign w:val="subscript"/>
                <w:lang w:val="en-US" w:eastAsia="nl-BE"/>
              </w:rPr>
              <w:t>MIG4.1</w:t>
            </w:r>
            <w:r w:rsidRPr="009C5E0F">
              <w:rPr>
                <w:rFonts w:eastAsiaTheme="minorEastAsia" w:cs="Arial"/>
                <w:szCs w:val="18"/>
                <w:lang w:val="en-US" w:eastAsia="nl-BE"/>
              </w:rPr>
              <w:t xml:space="preserve"> – AMR </w:t>
            </w:r>
          </w:p>
          <w:p w14:paraId="01E55DA5" w14:textId="624995C5" w:rsidR="00835DCC" w:rsidRPr="009C5E0F" w:rsidRDefault="00D11523" w:rsidP="00DE2E6A">
            <w:pPr>
              <w:pStyle w:val="CH0"/>
              <w:numPr>
                <w:ilvl w:val="0"/>
                <w:numId w:val="37"/>
              </w:numPr>
              <w:rPr>
                <w:szCs w:val="18"/>
                <w:lang w:val="fr-BE"/>
              </w:rPr>
            </w:pPr>
            <w:r>
              <w:rPr>
                <w:szCs w:val="18"/>
                <w:lang w:val="fr-BE"/>
              </w:rPr>
              <w:t xml:space="preserve">Partie </w:t>
            </w:r>
            <w:proofErr w:type="spellStart"/>
            <w:r>
              <w:rPr>
                <w:szCs w:val="18"/>
                <w:lang w:val="fr-BE"/>
              </w:rPr>
              <w:t>e</w:t>
            </w:r>
            <w:r w:rsidR="00835DCC" w:rsidRPr="009C5E0F">
              <w:rPr>
                <w:szCs w:val="18"/>
                <w:lang w:val="fr-BE"/>
              </w:rPr>
              <w:t>clairage</w:t>
            </w:r>
            <w:proofErr w:type="spellEnd"/>
            <w:r w:rsidR="00835DCC" w:rsidRPr="009C5E0F">
              <w:rPr>
                <w:szCs w:val="18"/>
                <w:lang w:val="fr-BE"/>
              </w:rPr>
              <w:t xml:space="preserve"> publi</w:t>
            </w:r>
            <w:r w:rsidR="00161DEF" w:rsidRPr="009C5E0F">
              <w:rPr>
                <w:szCs w:val="18"/>
                <w:lang w:val="fr-BE"/>
              </w:rPr>
              <w:t>c</w:t>
            </w:r>
            <w:r w:rsidR="009C5E0F" w:rsidRPr="009C5E0F">
              <w:rPr>
                <w:szCs w:val="18"/>
                <w:lang w:val="fr-BE"/>
              </w:rPr>
              <w:t xml:space="preserve"> et profils plats</w:t>
            </w:r>
            <w:r w:rsidR="00835DCC" w:rsidRPr="009C5E0F">
              <w:rPr>
                <w:szCs w:val="18"/>
                <w:lang w:val="fr-BE"/>
              </w:rPr>
              <w:t xml:space="preserve"> estimé</w:t>
            </w:r>
            <w:r w:rsidR="009C5E0F" w:rsidRPr="009C5E0F">
              <w:rPr>
                <w:szCs w:val="18"/>
                <w:lang w:val="fr-BE"/>
              </w:rPr>
              <w:t>s</w:t>
            </w:r>
            <w:r w:rsidR="00835DCC" w:rsidRPr="009C5E0F">
              <w:rPr>
                <w:szCs w:val="18"/>
                <w:lang w:val="fr-BE"/>
              </w:rPr>
              <w:t xml:space="preserve"> (EP</w:t>
            </w:r>
            <w:r w:rsidR="009C5E0F" w:rsidRPr="009C5E0F">
              <w:rPr>
                <w:szCs w:val="18"/>
                <w:lang w:val="fr-BE"/>
              </w:rPr>
              <w:t>/PP</w:t>
            </w:r>
            <w:r w:rsidR="00835DCC" w:rsidRPr="009C5E0F">
              <w:rPr>
                <w:szCs w:val="18"/>
                <w:lang w:val="fr-BE"/>
              </w:rPr>
              <w:t>)</w:t>
            </w:r>
            <w:r>
              <w:rPr>
                <w:szCs w:val="18"/>
                <w:lang w:val="fr-BE"/>
              </w:rPr>
              <w:t xml:space="preserve"> dans la partie AMR</w:t>
            </w:r>
            <w:r w:rsidR="00161DEF">
              <w:rPr>
                <w:rStyle w:val="FootnoteReference"/>
                <w:szCs w:val="18"/>
                <w:lang w:val="en-US"/>
              </w:rPr>
              <w:footnoteReference w:id="3"/>
            </w:r>
          </w:p>
          <w:p w14:paraId="57462CC0" w14:textId="0E15494F" w:rsidR="00835DCC" w:rsidRPr="009C5E0F" w:rsidRDefault="00835DCC" w:rsidP="00DE2E6A">
            <w:pPr>
              <w:pStyle w:val="CH0"/>
              <w:numPr>
                <w:ilvl w:val="0"/>
                <w:numId w:val="37"/>
              </w:numPr>
              <w:rPr>
                <w:szCs w:val="18"/>
                <w:lang w:val="fr-BE"/>
              </w:rPr>
            </w:pPr>
            <w:r w:rsidRPr="009C5E0F">
              <w:rPr>
                <w:szCs w:val="18"/>
                <w:lang w:val="fr-BE"/>
              </w:rPr>
              <w:t>Production des panneaux photovoltaïques (PV)</w:t>
            </w:r>
            <w:r w:rsidR="00D11523">
              <w:rPr>
                <w:szCs w:val="18"/>
                <w:lang w:val="fr-BE"/>
              </w:rPr>
              <w:t xml:space="preserve"> à ajouter à l’Infeed</w:t>
            </w:r>
            <w:r w:rsidR="00D11523">
              <w:rPr>
                <w:szCs w:val="18"/>
                <w:vertAlign w:val="subscript"/>
                <w:lang w:val="fr-BE"/>
              </w:rPr>
              <w:t>MIG4.1</w:t>
            </w:r>
            <w:r w:rsidRPr="009C5E0F">
              <w:rPr>
                <w:szCs w:val="18"/>
                <w:lang w:val="fr-BE"/>
              </w:rPr>
              <w:t xml:space="preserve"> </w:t>
            </w:r>
          </w:p>
          <w:p w14:paraId="3A2FA93B" w14:textId="77777777" w:rsidR="00835DCC" w:rsidRPr="009C5E0F" w:rsidRDefault="00835DCC" w:rsidP="00835DCC">
            <w:pPr>
              <w:pStyle w:val="CH0"/>
              <w:ind w:left="720"/>
              <w:rPr>
                <w:szCs w:val="18"/>
                <w:lang w:val="fr-BE"/>
              </w:rPr>
            </w:pPr>
          </w:p>
          <w:p w14:paraId="517C00FE" w14:textId="5FAEDC00" w:rsidR="00835DCC" w:rsidRPr="009C5E0F" w:rsidRDefault="00835DCC" w:rsidP="00835DCC">
            <w:pPr>
              <w:pStyle w:val="CH0"/>
              <w:rPr>
                <w:lang w:val="fr-BE"/>
              </w:rPr>
            </w:pPr>
            <w:r w:rsidRPr="009C5E0F">
              <w:rPr>
                <w:szCs w:val="18"/>
                <w:lang w:val="fr-BE"/>
              </w:rPr>
              <w:lastRenderedPageBreak/>
              <w:t>En ce qui concerne</w:t>
            </w:r>
            <w:r w:rsidRPr="009C5E0F">
              <w:rPr>
                <w:lang w:val="fr-BE"/>
              </w:rPr>
              <w:t xml:space="preserve"> l'établissement du modèle annuel des courbes, il est tenu compte de l’ historique des données mentionnées ci-dessus et décrits plus en détails dans les sections </w:t>
            </w:r>
            <w:r w:rsidRPr="00F518B3">
              <w:rPr>
                <w:lang w:val="en-US"/>
              </w:rPr>
              <w:fldChar w:fldCharType="begin"/>
            </w:r>
            <w:r w:rsidRPr="009C5E0F">
              <w:rPr>
                <w:lang w:val="fr-BE"/>
              </w:rPr>
              <w:instrText xml:space="preserve"> REF _Ref380675943 \r \h  \* MERGEFORMAT </w:instrText>
            </w:r>
            <w:r w:rsidRPr="00F518B3">
              <w:rPr>
                <w:lang w:val="en-US"/>
              </w:rPr>
            </w:r>
            <w:r w:rsidRPr="00F518B3">
              <w:rPr>
                <w:lang w:val="en-US"/>
              </w:rPr>
              <w:fldChar w:fldCharType="separate"/>
            </w:r>
            <w:r w:rsidR="00297628">
              <w:rPr>
                <w:lang w:val="fr-BE"/>
              </w:rPr>
              <w:t>7.1.1</w:t>
            </w:r>
            <w:r w:rsidRPr="00F518B3">
              <w:rPr>
                <w:lang w:val="en-US"/>
              </w:rPr>
              <w:fldChar w:fldCharType="end"/>
            </w:r>
            <w:r w:rsidRPr="009C5E0F">
              <w:rPr>
                <w:lang w:val="fr-BE"/>
              </w:rPr>
              <w:t xml:space="preserve">, </w:t>
            </w:r>
            <w:r w:rsidRPr="00F518B3">
              <w:rPr>
                <w:lang w:val="en-US"/>
              </w:rPr>
              <w:fldChar w:fldCharType="begin"/>
            </w:r>
            <w:r w:rsidRPr="009C5E0F">
              <w:rPr>
                <w:lang w:val="fr-BE"/>
              </w:rPr>
              <w:instrText xml:space="preserve"> REF _Ref380675958 \r \h  \* MERGEFORMAT </w:instrText>
            </w:r>
            <w:r w:rsidRPr="00F518B3">
              <w:rPr>
                <w:lang w:val="en-US"/>
              </w:rPr>
            </w:r>
            <w:r w:rsidRPr="00F518B3">
              <w:rPr>
                <w:lang w:val="en-US"/>
              </w:rPr>
              <w:fldChar w:fldCharType="separate"/>
            </w:r>
            <w:r w:rsidR="00297628">
              <w:rPr>
                <w:lang w:val="fr-BE"/>
              </w:rPr>
              <w:t>7.1.2</w:t>
            </w:r>
            <w:r w:rsidRPr="00F518B3">
              <w:rPr>
                <w:lang w:val="en-US"/>
              </w:rPr>
              <w:fldChar w:fldCharType="end"/>
            </w:r>
            <w:r w:rsidRPr="009C5E0F">
              <w:rPr>
                <w:lang w:val="fr-BE"/>
              </w:rPr>
              <w:t xml:space="preserve"> et </w:t>
            </w:r>
            <w:r w:rsidRPr="00F518B3">
              <w:rPr>
                <w:lang w:val="en-US"/>
              </w:rPr>
              <w:fldChar w:fldCharType="begin"/>
            </w:r>
            <w:r w:rsidRPr="009C5E0F">
              <w:rPr>
                <w:lang w:val="fr-BE"/>
              </w:rPr>
              <w:instrText xml:space="preserve"> REF _Ref380675966 \r \h  \* MERGEFORMAT </w:instrText>
            </w:r>
            <w:r w:rsidRPr="00F518B3">
              <w:rPr>
                <w:lang w:val="en-US"/>
              </w:rPr>
            </w:r>
            <w:r w:rsidRPr="00F518B3">
              <w:rPr>
                <w:lang w:val="en-US"/>
              </w:rPr>
              <w:fldChar w:fldCharType="separate"/>
            </w:r>
            <w:r w:rsidR="00297628">
              <w:rPr>
                <w:lang w:val="fr-BE"/>
              </w:rPr>
              <w:t>7.1.3</w:t>
            </w:r>
            <w:r w:rsidRPr="00F518B3">
              <w:rPr>
                <w:lang w:val="en-US"/>
              </w:rPr>
              <w:fldChar w:fldCharType="end"/>
            </w:r>
            <w:r w:rsidRPr="009C5E0F">
              <w:rPr>
                <w:lang w:val="fr-BE"/>
              </w:rPr>
              <w:t xml:space="preserve">. Les courbes tiennent de même également compte du calendrier annuel (moment du lever et du coucher du soleil, journées de travail et week-ends, jours fériés et ponts, congés scolaires et jours de congé spécifiques), ainsi que des influences climatologiques (température, vitesse du vent, faible couverture nuageuse).  </w:t>
            </w:r>
          </w:p>
        </w:tc>
      </w:tr>
    </w:tbl>
    <w:p w14:paraId="12D03EE4" w14:textId="77777777" w:rsidR="00835DCC" w:rsidRPr="00F518B3" w:rsidRDefault="00835DCC" w:rsidP="00835DCC">
      <w:pPr>
        <w:pStyle w:val="Heading3"/>
        <w:numPr>
          <w:ilvl w:val="2"/>
          <w:numId w:val="9"/>
        </w:numPr>
        <w:rPr>
          <w:lang w:val="en-US"/>
        </w:rPr>
      </w:pPr>
      <w:bookmarkStart w:id="20" w:name="_Ref380675943"/>
      <w:bookmarkStart w:id="21" w:name="_Toc114755194"/>
      <w:proofErr w:type="spellStart"/>
      <w:r w:rsidRPr="00F518B3">
        <w:rPr>
          <w:lang w:val="en-US"/>
        </w:rPr>
        <w:lastRenderedPageBreak/>
        <w:t>Allocatie</w:t>
      </w:r>
      <w:proofErr w:type="spellEnd"/>
      <w:r w:rsidRPr="00F518B3">
        <w:rPr>
          <w:lang w:val="en-US"/>
        </w:rPr>
        <w:t xml:space="preserve"> – Allocation</w:t>
      </w:r>
      <w:bookmarkEnd w:id="20"/>
      <w:bookmarkEnd w:id="21"/>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05B9C262" w14:textId="77777777" w:rsidTr="00835DCC">
        <w:trPr>
          <w:trHeight w:val="20"/>
        </w:trPr>
        <w:tc>
          <w:tcPr>
            <w:tcW w:w="2500" w:type="pct"/>
          </w:tcPr>
          <w:p w14:paraId="5A096161" w14:textId="77777777" w:rsidR="00835DCC" w:rsidRPr="009C5E0F" w:rsidRDefault="00835DCC" w:rsidP="00835DCC">
            <w:pPr>
              <w:pStyle w:val="CH0"/>
            </w:pPr>
            <w:r w:rsidRPr="009C5E0F">
              <w:t xml:space="preserve">De allocatie-opnames worden gevalideerd en overgemaakt door de Distribution </w:t>
            </w:r>
            <w:proofErr w:type="spellStart"/>
            <w:r w:rsidRPr="009C5E0F">
              <w:t>Grid</w:t>
            </w:r>
            <w:proofErr w:type="spellEnd"/>
            <w:r w:rsidRPr="009C5E0F">
              <w:t xml:space="preserve"> Operator (DGO) en de Transport System Operator (TSO) voor gas (</w:t>
            </w:r>
            <w:proofErr w:type="spellStart"/>
            <w:r w:rsidRPr="009C5E0F">
              <w:t>Fluxys</w:t>
            </w:r>
            <w:proofErr w:type="spellEnd"/>
            <w:r w:rsidRPr="009C5E0F">
              <w:t xml:space="preserve">). Ze bevatten een registratie per kwartier voor elektriciteit en per uur voor gas. De eerste opname van de dag voor elektriciteit komt overeen met het verbruik van 00:00 tot 00:15. Het eerste </w:t>
            </w:r>
            <w:proofErr w:type="spellStart"/>
            <w:r w:rsidRPr="009C5E0F">
              <w:t>verbruiksuur</w:t>
            </w:r>
            <w:proofErr w:type="spellEnd"/>
            <w:r w:rsidRPr="009C5E0F">
              <w:t xml:space="preserve"> voor gas komt overeen met de som van de vier kwartieren: 06:00 tot 06:15, 06:15 tot 06:30, 06:30 tot 06:45 en 06:45 tot 07:00.</w:t>
            </w:r>
          </w:p>
        </w:tc>
        <w:tc>
          <w:tcPr>
            <w:tcW w:w="2500" w:type="pct"/>
          </w:tcPr>
          <w:p w14:paraId="34E9BB0D" w14:textId="77777777" w:rsidR="00835DCC" w:rsidRPr="009C5E0F" w:rsidRDefault="00835DCC" w:rsidP="00835DCC">
            <w:pPr>
              <w:pStyle w:val="CH0"/>
              <w:rPr>
                <w:lang w:val="fr-BE"/>
              </w:rPr>
            </w:pPr>
            <w:r w:rsidRPr="009C5E0F">
              <w:rPr>
                <w:lang w:val="fr-BE"/>
              </w:rPr>
              <w:t xml:space="preserve">Les relevés d’allocations sont validés et transmis par les Distribution </w:t>
            </w:r>
            <w:proofErr w:type="spellStart"/>
            <w:r w:rsidRPr="009C5E0F">
              <w:rPr>
                <w:lang w:val="fr-BE"/>
              </w:rPr>
              <w:t>Grid</w:t>
            </w:r>
            <w:proofErr w:type="spellEnd"/>
            <w:r w:rsidRPr="009C5E0F">
              <w:rPr>
                <w:lang w:val="fr-BE"/>
              </w:rPr>
              <w:t xml:space="preserve"> </w:t>
            </w:r>
            <w:proofErr w:type="spellStart"/>
            <w:r w:rsidRPr="009C5E0F">
              <w:rPr>
                <w:lang w:val="fr-BE"/>
              </w:rPr>
              <w:t>Operator</w:t>
            </w:r>
            <w:proofErr w:type="spellEnd"/>
            <w:r w:rsidRPr="009C5E0F">
              <w:rPr>
                <w:lang w:val="fr-BE"/>
              </w:rPr>
              <w:t xml:space="preserve"> DGO et le Transport System </w:t>
            </w:r>
            <w:proofErr w:type="spellStart"/>
            <w:r w:rsidRPr="009C5E0F">
              <w:rPr>
                <w:lang w:val="fr-BE"/>
              </w:rPr>
              <w:t>Operator</w:t>
            </w:r>
            <w:proofErr w:type="spellEnd"/>
            <w:r w:rsidRPr="009C5E0F">
              <w:rPr>
                <w:lang w:val="fr-BE"/>
              </w:rPr>
              <w:t xml:space="preserve"> (TSO) gaz (</w:t>
            </w:r>
            <w:proofErr w:type="spellStart"/>
            <w:r w:rsidRPr="009C5E0F">
              <w:rPr>
                <w:lang w:val="fr-BE"/>
              </w:rPr>
              <w:t>Fluxys</w:t>
            </w:r>
            <w:proofErr w:type="spellEnd"/>
            <w:r w:rsidRPr="009C5E0F">
              <w:rPr>
                <w:lang w:val="fr-BE"/>
              </w:rPr>
              <w:t>). Ils contiennent un enregistrement par quart d’heure pour l'électricité et par heure pour le gaz. Le premier relevé de la journée pour l’électricité correspond à la consommation de 00 :00 à 00 :15. La première heure de consommation de gaz correspond à la somme des quatre quart d’heure : 06 :00 à 06 :15, 06 :15 à 06 :30, 06 :30 à 06 :45 et 06 :45 à 07 :00.</w:t>
            </w:r>
          </w:p>
        </w:tc>
      </w:tr>
    </w:tbl>
    <w:p w14:paraId="4262E937" w14:textId="77777777" w:rsidR="00835DCC" w:rsidRPr="00F518B3" w:rsidRDefault="00835DCC" w:rsidP="00835DCC">
      <w:pPr>
        <w:pStyle w:val="Heading3"/>
        <w:numPr>
          <w:ilvl w:val="2"/>
          <w:numId w:val="9"/>
        </w:numPr>
        <w:rPr>
          <w:lang w:val="en-US"/>
        </w:rPr>
      </w:pPr>
      <w:bookmarkStart w:id="22" w:name="_Ref380675958"/>
      <w:bookmarkStart w:id="23" w:name="_Toc114755195"/>
      <w:proofErr w:type="spellStart"/>
      <w:r w:rsidRPr="00F518B3">
        <w:rPr>
          <w:lang w:val="en-US"/>
        </w:rPr>
        <w:t>Zonnepanelen</w:t>
      </w:r>
      <w:proofErr w:type="spellEnd"/>
      <w:r w:rsidRPr="00F518B3">
        <w:rPr>
          <w:lang w:val="en-US"/>
        </w:rPr>
        <w:t xml:space="preserve"> – </w:t>
      </w:r>
      <w:proofErr w:type="spellStart"/>
      <w:r w:rsidRPr="00F518B3">
        <w:rPr>
          <w:lang w:val="en-US"/>
        </w:rPr>
        <w:t>Panneaux</w:t>
      </w:r>
      <w:proofErr w:type="spellEnd"/>
      <w:r w:rsidRPr="00F518B3">
        <w:rPr>
          <w:lang w:val="en-US"/>
        </w:rPr>
        <w:t xml:space="preserve"> </w:t>
      </w:r>
      <w:proofErr w:type="spellStart"/>
      <w:r w:rsidRPr="00F518B3">
        <w:rPr>
          <w:lang w:val="en-US"/>
        </w:rPr>
        <w:t>photovoltaïques</w:t>
      </w:r>
      <w:bookmarkEnd w:id="22"/>
      <w:bookmarkEnd w:id="23"/>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0C30E998" w14:textId="77777777" w:rsidTr="00835DCC">
        <w:trPr>
          <w:trHeight w:val="20"/>
        </w:trPr>
        <w:tc>
          <w:tcPr>
            <w:tcW w:w="2500" w:type="pct"/>
          </w:tcPr>
          <w:p w14:paraId="6799C4FC" w14:textId="46604120" w:rsidR="00835DCC" w:rsidRPr="00835DCC" w:rsidRDefault="00835DCC" w:rsidP="00835DCC">
            <w:pPr>
              <w:pStyle w:val="CH0"/>
            </w:pPr>
            <w:r w:rsidRPr="009C5E0F">
              <w:t>Aan de hand van de opnames per kwartier van zonnepanelen kon een gemiddelde productiecurve voor PV worden bepaald. De productie van elk van de panelen werd gedeeld door het geïnstalleerde vermogen om de productie van het paneel te herleiden tot de eenheid geïnstalleerd vermogen. De gemiddelde productie van deze panelen, herleid tot de eenheid, vormt de gemiddelde productiecurve van een paneel met een geïnstalleerd vermogen van één eenheid (PVU).</w:t>
            </w:r>
          </w:p>
          <w:p w14:paraId="1126E7DE" w14:textId="4361CE65" w:rsidR="00835DCC" w:rsidRPr="00835DCC" w:rsidRDefault="00835DCC" w:rsidP="00835DCC">
            <w:pPr>
              <w:pStyle w:val="CH0"/>
            </w:pPr>
            <w:r w:rsidRPr="009C5E0F">
              <w:t xml:space="preserve">Het dagelijkse geïnstalleerde vermogen (PI) van iedere DGO wordt verkregen door lineaire extrapolatie over een maand of jaar van de </w:t>
            </w:r>
            <w:proofErr w:type="spellStart"/>
            <w:r w:rsidRPr="009C5E0F">
              <w:t>PI's</w:t>
            </w:r>
            <w:proofErr w:type="spellEnd"/>
            <w:r w:rsidRPr="009C5E0F">
              <w:t xml:space="preserve"> die voor iedere DGO </w:t>
            </w:r>
            <w:r w:rsidR="005507D4" w:rsidRPr="009C5E0F">
              <w:t>werden</w:t>
            </w:r>
            <w:r w:rsidRPr="009C5E0F">
              <w:t xml:space="preserve"> overgemaakt.</w:t>
            </w:r>
          </w:p>
          <w:p w14:paraId="1C99EDD7" w14:textId="77777777" w:rsidR="00835DCC" w:rsidRPr="00835DCC" w:rsidRDefault="00835DCC" w:rsidP="00835DCC">
            <w:pPr>
              <w:pStyle w:val="CH0"/>
              <w:rPr>
                <w:lang w:val="en-US"/>
              </w:rPr>
            </w:pPr>
            <w:r w:rsidRPr="009C5E0F">
              <w:t xml:space="preserve">De gemiddelde productiecurve PVU, vermenigvuldigd met het dagelijkse geïnstalleerde vermogen (PI) van iedere DGO, geeft de PV-productie van de DGO weer. </w:t>
            </w:r>
            <w:r w:rsidRPr="00835DCC">
              <w:rPr>
                <w:lang w:val="en-US"/>
              </w:rPr>
              <w:t xml:space="preserve">Er is </w:t>
            </w:r>
            <w:proofErr w:type="spellStart"/>
            <w:r w:rsidRPr="00835DCC">
              <w:rPr>
                <w:lang w:val="en-US"/>
              </w:rPr>
              <w:t>dus</w:t>
            </w:r>
            <w:proofErr w:type="spellEnd"/>
            <w:r w:rsidRPr="00835DCC">
              <w:rPr>
                <w:lang w:val="en-US"/>
              </w:rPr>
              <w:t xml:space="preserve"> </w:t>
            </w:r>
            <w:proofErr w:type="spellStart"/>
            <w:r w:rsidRPr="00835DCC">
              <w:rPr>
                <w:lang w:val="en-US"/>
              </w:rPr>
              <w:t>één</w:t>
            </w:r>
            <w:proofErr w:type="spellEnd"/>
            <w:r w:rsidRPr="00835DCC">
              <w:rPr>
                <w:lang w:val="en-US"/>
              </w:rPr>
              <w:t xml:space="preserve"> PV-curve per DGO.</w:t>
            </w:r>
          </w:p>
        </w:tc>
        <w:tc>
          <w:tcPr>
            <w:tcW w:w="2500" w:type="pct"/>
          </w:tcPr>
          <w:p w14:paraId="584621CD" w14:textId="52615ED1" w:rsidR="00835DCC" w:rsidRPr="009C5E0F" w:rsidRDefault="00835DCC" w:rsidP="00835DCC">
            <w:pPr>
              <w:pStyle w:val="CH0"/>
              <w:rPr>
                <w:lang w:val="fr-BE"/>
              </w:rPr>
            </w:pPr>
            <w:r w:rsidRPr="009C5E0F">
              <w:rPr>
                <w:lang w:val="fr-BE"/>
              </w:rPr>
              <w:t>Les relevés quart horaire de panneaux photovoltaïques ont permis d’établir une courbe moyenne de production de PV. La production de chacun des panneaux a été divisée par sa puissance installée pour ramener la production du panneau à l’unité de puissance installée. La moyenne des productions de ces panneaux ramenée à l’unité constitue la courbe moyenne de production d’un panneau de puissance installée d’une unité (PVU).</w:t>
            </w:r>
          </w:p>
          <w:p w14:paraId="158BA75E" w14:textId="1A37C246" w:rsidR="00835DCC" w:rsidRPr="009C5E0F" w:rsidRDefault="00835DCC" w:rsidP="00835DCC">
            <w:pPr>
              <w:pStyle w:val="CH0"/>
              <w:rPr>
                <w:lang w:val="fr-BE"/>
              </w:rPr>
            </w:pPr>
            <w:r w:rsidRPr="009C5E0F">
              <w:rPr>
                <w:lang w:val="fr-BE"/>
              </w:rPr>
              <w:t>La puissance installée (PI) quotidienne de chaque DGO est obtenue par extrapolation linéaire sur un mois ou un an des PI qui ont été transmises pour chaque DGO.</w:t>
            </w:r>
          </w:p>
          <w:p w14:paraId="29A07839" w14:textId="77777777" w:rsidR="00835DCC" w:rsidRPr="00F518B3" w:rsidRDefault="00835DCC" w:rsidP="00835DCC">
            <w:pPr>
              <w:pStyle w:val="CH0"/>
              <w:rPr>
                <w:lang w:val="en-US"/>
              </w:rPr>
            </w:pPr>
            <w:r w:rsidRPr="009C5E0F">
              <w:rPr>
                <w:lang w:val="fr-BE"/>
              </w:rPr>
              <w:t xml:space="preserve">La courbe moyenne de production PVU multipliée par la puissance installée (PI) quotidienne de chaque DGO représente la production PV du DGO. </w:t>
            </w:r>
            <w:r w:rsidRPr="00F518B3">
              <w:rPr>
                <w:lang w:val="en-US"/>
              </w:rPr>
              <w:t xml:space="preserve">Il y a </w:t>
            </w:r>
            <w:proofErr w:type="spellStart"/>
            <w:r w:rsidRPr="00F518B3">
              <w:rPr>
                <w:lang w:val="en-US"/>
              </w:rPr>
              <w:t>donc</w:t>
            </w:r>
            <w:proofErr w:type="spellEnd"/>
            <w:r w:rsidRPr="00F518B3">
              <w:rPr>
                <w:lang w:val="en-US"/>
              </w:rPr>
              <w:t xml:space="preserve"> </w:t>
            </w:r>
            <w:proofErr w:type="spellStart"/>
            <w:r w:rsidRPr="00F518B3">
              <w:rPr>
                <w:lang w:val="en-US"/>
              </w:rPr>
              <w:t>une</w:t>
            </w:r>
            <w:proofErr w:type="spellEnd"/>
            <w:r w:rsidRPr="00F518B3">
              <w:rPr>
                <w:lang w:val="en-US"/>
              </w:rPr>
              <w:t xml:space="preserve"> </w:t>
            </w:r>
            <w:proofErr w:type="spellStart"/>
            <w:r w:rsidRPr="00F518B3">
              <w:rPr>
                <w:lang w:val="en-US"/>
              </w:rPr>
              <w:t>courbe</w:t>
            </w:r>
            <w:proofErr w:type="spellEnd"/>
            <w:r w:rsidRPr="00F518B3">
              <w:rPr>
                <w:lang w:val="en-US"/>
              </w:rPr>
              <w:t xml:space="preserve"> PV par DGO.</w:t>
            </w:r>
          </w:p>
        </w:tc>
      </w:tr>
    </w:tbl>
    <w:p w14:paraId="77BD414A" w14:textId="77777777" w:rsidR="002D5AA1" w:rsidRPr="00620C50" w:rsidRDefault="002D5AA1" w:rsidP="00620C50">
      <w:pPr>
        <w:pStyle w:val="Heading3"/>
        <w:numPr>
          <w:ilvl w:val="2"/>
          <w:numId w:val="9"/>
        </w:numPr>
        <w:rPr>
          <w:lang w:val="en-US"/>
        </w:rPr>
      </w:pPr>
      <w:bookmarkStart w:id="24" w:name="_Ref380675966"/>
      <w:bookmarkStart w:id="25" w:name="_Toc114755196"/>
      <w:proofErr w:type="spellStart"/>
      <w:r w:rsidRPr="00620C50">
        <w:rPr>
          <w:lang w:val="en-US"/>
        </w:rPr>
        <w:t>Openbare</w:t>
      </w:r>
      <w:proofErr w:type="spellEnd"/>
      <w:r w:rsidRPr="00620C50">
        <w:rPr>
          <w:lang w:val="en-US"/>
        </w:rPr>
        <w:t xml:space="preserve"> </w:t>
      </w:r>
      <w:proofErr w:type="spellStart"/>
      <w:r w:rsidRPr="00620C50">
        <w:rPr>
          <w:lang w:val="en-US"/>
        </w:rPr>
        <w:t>Verlichting</w:t>
      </w:r>
      <w:proofErr w:type="spellEnd"/>
      <w:r w:rsidRPr="00620C50">
        <w:rPr>
          <w:lang w:val="en-US"/>
        </w:rPr>
        <w:t xml:space="preserve"> – </w:t>
      </w:r>
      <w:proofErr w:type="spellStart"/>
      <w:r w:rsidRPr="00620C50">
        <w:rPr>
          <w:lang w:val="en-US"/>
        </w:rPr>
        <w:t>Éclairage</w:t>
      </w:r>
      <w:proofErr w:type="spellEnd"/>
      <w:r w:rsidRPr="00620C50">
        <w:rPr>
          <w:lang w:val="en-US"/>
        </w:rPr>
        <w:t xml:space="preserve"> public</w:t>
      </w:r>
      <w:bookmarkEnd w:id="24"/>
      <w:bookmarkEnd w:id="25"/>
      <w:r w:rsidRPr="00620C50">
        <w:rPr>
          <w:lang w:val="en-US"/>
        </w:rPr>
        <w:t xml:space="preserve"> </w:t>
      </w:r>
    </w:p>
    <w:tbl>
      <w:tblPr>
        <w:tblW w:w="5000" w:type="pct"/>
        <w:tblBorders>
          <w:insideV w:val="single" w:sz="4" w:space="0" w:color="auto"/>
        </w:tblBorders>
        <w:tblLook w:val="01E0" w:firstRow="1" w:lastRow="1" w:firstColumn="1" w:lastColumn="1" w:noHBand="0" w:noVBand="0"/>
      </w:tblPr>
      <w:tblGrid>
        <w:gridCol w:w="7076"/>
        <w:gridCol w:w="7077"/>
      </w:tblGrid>
      <w:tr w:rsidR="002D5AA1" w:rsidRPr="00F518B3" w14:paraId="54F601CA" w14:textId="77777777" w:rsidTr="00914E9D">
        <w:trPr>
          <w:trHeight w:val="20"/>
        </w:trPr>
        <w:tc>
          <w:tcPr>
            <w:tcW w:w="2500" w:type="pct"/>
          </w:tcPr>
          <w:p w14:paraId="327EB0DD" w14:textId="34B8EFC9" w:rsidR="002D5AA1" w:rsidRPr="00835DCC" w:rsidRDefault="002D5AA1" w:rsidP="00914E9D">
            <w:pPr>
              <w:pStyle w:val="CH0"/>
            </w:pPr>
            <w:r w:rsidRPr="009C5E0F">
              <w:t xml:space="preserve">De </w:t>
            </w:r>
            <w:proofErr w:type="spellStart"/>
            <w:r w:rsidRPr="009C5E0F">
              <w:t>berkening</w:t>
            </w:r>
            <w:proofErr w:type="spellEnd"/>
            <w:r w:rsidRPr="009C5E0F">
              <w:t xml:space="preserve"> van de curve </w:t>
            </w:r>
            <w:r w:rsidR="006D72F8">
              <w:t xml:space="preserve">Public </w:t>
            </w:r>
            <w:proofErr w:type="spellStart"/>
            <w:r w:rsidR="006D72F8">
              <w:t>Lighting</w:t>
            </w:r>
            <w:proofErr w:type="spellEnd"/>
            <w:r w:rsidRPr="009C5E0F">
              <w:t xml:space="preserve"> wordt in sectie </w:t>
            </w:r>
            <w:r>
              <w:rPr>
                <w:lang w:val="en-US"/>
              </w:rPr>
              <w:fldChar w:fldCharType="begin"/>
            </w:r>
            <w:r w:rsidRPr="009C5E0F">
              <w:instrText xml:space="preserve"> REF _Ref381971305 \r \h </w:instrText>
            </w:r>
            <w:r>
              <w:rPr>
                <w:lang w:val="en-US"/>
              </w:rPr>
            </w:r>
            <w:r>
              <w:rPr>
                <w:lang w:val="en-US"/>
              </w:rPr>
              <w:fldChar w:fldCharType="separate"/>
            </w:r>
            <w:r w:rsidR="00297628">
              <w:t>6</w:t>
            </w:r>
            <w:r>
              <w:rPr>
                <w:lang w:val="en-US"/>
              </w:rPr>
              <w:fldChar w:fldCharType="end"/>
            </w:r>
            <w:r w:rsidRPr="009C5E0F">
              <w:t xml:space="preserve"> toeg</w:t>
            </w:r>
            <w:r w:rsidR="006D72F8">
              <w:t>e</w:t>
            </w:r>
            <w:r w:rsidRPr="009C5E0F">
              <w:t xml:space="preserve">licht. Hetzelfde principe werd toegepast om de theoretische verbruikscurve te bepalen van een openbare verlichting met een geïnstalleerd vermogen dat gelijk is aan de eenheid (S19U). Iedere FN, in aantal nachtminuten per kwartier, werd gedeeld door 60 minuten om een verbruik per kwartier van 0,25 's nachts en van 0,00 overdag te verkrijgen. </w:t>
            </w:r>
          </w:p>
          <w:p w14:paraId="4153E73A" w14:textId="209D45ED" w:rsidR="00C61341" w:rsidRPr="009C5E0F" w:rsidRDefault="002D5AA1">
            <w:pPr>
              <w:pStyle w:val="CH0"/>
            </w:pPr>
            <w:r w:rsidRPr="009C5E0F">
              <w:t>De OV-curve van iedere DGO is het resultaat van de vermenigvuldiging van het geïnstalleerde vermogen van de openbare verlichting van iedere DGO met de aldus verkregen S19U-curve.</w:t>
            </w:r>
            <w:r w:rsidR="00161DEF" w:rsidRPr="009C5E0F">
              <w:t xml:space="preserve"> </w:t>
            </w:r>
          </w:p>
        </w:tc>
        <w:tc>
          <w:tcPr>
            <w:tcW w:w="2500" w:type="pct"/>
          </w:tcPr>
          <w:p w14:paraId="4ADA66D9" w14:textId="186EB20A" w:rsidR="002D5AA1" w:rsidRPr="00C870C2" w:rsidRDefault="002D5AA1" w:rsidP="00914E9D">
            <w:pPr>
              <w:pStyle w:val="CH0"/>
              <w:rPr>
                <w:lang w:val="fr-BE"/>
              </w:rPr>
            </w:pPr>
            <w:r w:rsidRPr="00C870C2">
              <w:rPr>
                <w:lang w:val="fr-BE"/>
              </w:rPr>
              <w:t xml:space="preserve">La courbe </w:t>
            </w:r>
            <w:r w:rsidR="006D72F8">
              <w:rPr>
                <w:lang w:val="fr-BE"/>
              </w:rPr>
              <w:t xml:space="preserve">Public </w:t>
            </w:r>
            <w:proofErr w:type="spellStart"/>
            <w:r w:rsidR="006D72F8">
              <w:rPr>
                <w:lang w:val="fr-BE"/>
              </w:rPr>
              <w:t>Lighting</w:t>
            </w:r>
            <w:proofErr w:type="spellEnd"/>
            <w:r w:rsidRPr="00C870C2">
              <w:rPr>
                <w:lang w:val="fr-BE"/>
              </w:rPr>
              <w:t xml:space="preserve"> a été expliquée dans la section </w:t>
            </w:r>
            <w:r w:rsidRPr="00C870C2">
              <w:rPr>
                <w:lang w:val="fr-BE"/>
              </w:rPr>
              <w:fldChar w:fldCharType="begin"/>
            </w:r>
            <w:r w:rsidRPr="00C870C2">
              <w:rPr>
                <w:lang w:val="fr-BE"/>
              </w:rPr>
              <w:instrText xml:space="preserve"> REF _Ref381971305 \r \h </w:instrText>
            </w:r>
            <w:r w:rsidRPr="00C870C2">
              <w:rPr>
                <w:lang w:val="fr-BE"/>
              </w:rPr>
            </w:r>
            <w:r w:rsidRPr="00C870C2">
              <w:rPr>
                <w:lang w:val="fr-BE"/>
              </w:rPr>
              <w:fldChar w:fldCharType="separate"/>
            </w:r>
            <w:r w:rsidR="00297628">
              <w:rPr>
                <w:lang w:val="fr-BE"/>
              </w:rPr>
              <w:t>6</w:t>
            </w:r>
            <w:r w:rsidRPr="00C870C2">
              <w:rPr>
                <w:lang w:val="fr-BE"/>
              </w:rPr>
              <w:fldChar w:fldCharType="end"/>
            </w:r>
            <w:r w:rsidRPr="00C870C2">
              <w:rPr>
                <w:lang w:val="fr-BE"/>
              </w:rPr>
              <w:t xml:space="preserve">. Le même principe a été utilisé pour construire la courbe théorique de consommation d’un éclairage public de puissance installée égale à l’unité (S19U). Chaque FN, en nombre de minutes de nuit par quart d’heure, a été divisé par 60 minutes pour obtenir des consommations par quart d’heure de 0.25 en pleine nuit et 0.00 en plein jour. </w:t>
            </w:r>
          </w:p>
          <w:p w14:paraId="37A87750" w14:textId="77777777" w:rsidR="002D5AA1" w:rsidRPr="009C5E0F" w:rsidRDefault="002D5AA1" w:rsidP="00914E9D">
            <w:pPr>
              <w:pStyle w:val="CH0"/>
              <w:rPr>
                <w:lang w:val="fr-BE"/>
              </w:rPr>
            </w:pPr>
            <w:r w:rsidRPr="00C870C2">
              <w:rPr>
                <w:lang w:val="fr-BE"/>
              </w:rPr>
              <w:t>La courbe EP de chaque DGO est le résultat de la multiplication de la puissance installée de l’éclairage public de chaque DGO par la courbe S19U ainsi obtenue.</w:t>
            </w:r>
          </w:p>
        </w:tc>
      </w:tr>
    </w:tbl>
    <w:p w14:paraId="7CAF9864" w14:textId="77777777" w:rsidR="002D5AA1" w:rsidRPr="00383385" w:rsidRDefault="002D5AA1" w:rsidP="002D5AA1">
      <w:pPr>
        <w:pStyle w:val="Heading3"/>
        <w:numPr>
          <w:ilvl w:val="2"/>
          <w:numId w:val="9"/>
        </w:numPr>
        <w:rPr>
          <w:lang w:val="en-US"/>
        </w:rPr>
      </w:pPr>
      <w:bookmarkStart w:id="26" w:name="_Toc114755197"/>
      <w:r>
        <w:rPr>
          <w:lang w:val="en-US"/>
        </w:rPr>
        <w:lastRenderedPageBreak/>
        <w:t xml:space="preserve">Platte </w:t>
      </w:r>
      <w:proofErr w:type="spellStart"/>
      <w:r>
        <w:rPr>
          <w:lang w:val="en-US"/>
        </w:rPr>
        <w:t>verbruiken</w:t>
      </w:r>
      <w:proofErr w:type="spellEnd"/>
      <w:r w:rsidRPr="00383385">
        <w:rPr>
          <w:lang w:val="en-US"/>
        </w:rPr>
        <w:t xml:space="preserve"> – </w:t>
      </w:r>
      <w:proofErr w:type="spellStart"/>
      <w:r>
        <w:rPr>
          <w:lang w:val="en-US"/>
        </w:rPr>
        <w:t>Consommations</w:t>
      </w:r>
      <w:proofErr w:type="spellEnd"/>
      <w:r>
        <w:rPr>
          <w:lang w:val="en-US"/>
        </w:rPr>
        <w:t xml:space="preserve"> plates</w:t>
      </w:r>
      <w:bookmarkEnd w:id="26"/>
      <w:r w:rsidRPr="00383385">
        <w:rPr>
          <w:lang w:val="en-US"/>
        </w:rPr>
        <w:t xml:space="preserve"> </w:t>
      </w:r>
    </w:p>
    <w:tbl>
      <w:tblPr>
        <w:tblW w:w="5000" w:type="pct"/>
        <w:tblBorders>
          <w:insideV w:val="single" w:sz="4" w:space="0" w:color="auto"/>
        </w:tblBorders>
        <w:tblLook w:val="01E0" w:firstRow="1" w:lastRow="1" w:firstColumn="1" w:lastColumn="1" w:noHBand="0" w:noVBand="0"/>
      </w:tblPr>
      <w:tblGrid>
        <w:gridCol w:w="7076"/>
        <w:gridCol w:w="7077"/>
      </w:tblGrid>
      <w:tr w:rsidR="002D5AA1" w:rsidRPr="00F518B3" w14:paraId="5742807C" w14:textId="77777777" w:rsidTr="00914E9D">
        <w:trPr>
          <w:trHeight w:val="20"/>
        </w:trPr>
        <w:tc>
          <w:tcPr>
            <w:tcW w:w="2500" w:type="pct"/>
          </w:tcPr>
          <w:p w14:paraId="777637C0" w14:textId="40253818" w:rsidR="002D5AA1" w:rsidRPr="00835DCC" w:rsidRDefault="002D5AA1" w:rsidP="00914E9D">
            <w:pPr>
              <w:pStyle w:val="CH0"/>
            </w:pPr>
            <w:r w:rsidRPr="009C5E0F">
              <w:t>De ber</w:t>
            </w:r>
            <w:r w:rsidR="006D72F8">
              <w:t>e</w:t>
            </w:r>
            <w:r w:rsidRPr="009C5E0F">
              <w:t xml:space="preserve">kening van de curve </w:t>
            </w:r>
            <w:r w:rsidR="006D72F8">
              <w:t xml:space="preserve">Flat </w:t>
            </w:r>
            <w:proofErr w:type="spellStart"/>
            <w:r w:rsidR="006D72F8">
              <w:t>Consumption</w:t>
            </w:r>
            <w:proofErr w:type="spellEnd"/>
            <w:r w:rsidRPr="009C5E0F">
              <w:t xml:space="preserve"> wordt in sectie </w:t>
            </w:r>
            <w:r>
              <w:rPr>
                <w:lang w:val="en-US"/>
              </w:rPr>
              <w:fldChar w:fldCharType="begin"/>
            </w:r>
            <w:r w:rsidRPr="009C5E0F">
              <w:instrText xml:space="preserve"> REF _Ref381971284 \r \h </w:instrText>
            </w:r>
            <w:r>
              <w:rPr>
                <w:lang w:val="en-US"/>
              </w:rPr>
            </w:r>
            <w:r>
              <w:rPr>
                <w:lang w:val="en-US"/>
              </w:rPr>
              <w:fldChar w:fldCharType="separate"/>
            </w:r>
            <w:r w:rsidR="00297628">
              <w:t>4</w:t>
            </w:r>
            <w:r>
              <w:rPr>
                <w:lang w:val="en-US"/>
              </w:rPr>
              <w:fldChar w:fldCharType="end"/>
            </w:r>
            <w:r w:rsidRPr="009C5E0F">
              <w:t xml:space="preserve"> </w:t>
            </w:r>
            <w:proofErr w:type="spellStart"/>
            <w:r w:rsidRPr="009C5E0F">
              <w:t>toeglicht</w:t>
            </w:r>
            <w:proofErr w:type="spellEnd"/>
            <w:r w:rsidRPr="009C5E0F">
              <w:t>. Hetzelfde principe werd toegepast om de theoretische verbruikscurve te bepalen van een plat verbruik met een geïnstalleerd vermogen dat</w:t>
            </w:r>
            <w:r w:rsidR="006D72F8">
              <w:t xml:space="preserve"> gelijk is aan de eenheid (S18U)</w:t>
            </w:r>
            <w:r w:rsidRPr="009C5E0F">
              <w:t xml:space="preserve">. Dit resulteert in een verbruik per kwartier van 0,25. </w:t>
            </w:r>
          </w:p>
          <w:p w14:paraId="0D45B185" w14:textId="0645FFBE" w:rsidR="002D5AA1" w:rsidRPr="009C5E0F" w:rsidRDefault="002D5AA1" w:rsidP="00914E9D">
            <w:pPr>
              <w:pStyle w:val="CH0"/>
            </w:pPr>
            <w:r w:rsidRPr="009C5E0F">
              <w:t>De curve met de platte verbruiken van iedere DGO is het resultaat van de vermenigvuldiging van het geïnstalleerde vermogen van de platte verbruiken van iedere</w:t>
            </w:r>
            <w:r w:rsidR="006D72F8">
              <w:t xml:space="preserve"> DGO met de aldus verkregen S18U</w:t>
            </w:r>
            <w:r w:rsidRPr="009C5E0F">
              <w:t>-curve.</w:t>
            </w:r>
          </w:p>
        </w:tc>
        <w:tc>
          <w:tcPr>
            <w:tcW w:w="2500" w:type="pct"/>
          </w:tcPr>
          <w:p w14:paraId="45B7FD07" w14:textId="02842B83" w:rsidR="002D5AA1" w:rsidRPr="00C870C2" w:rsidRDefault="002D5AA1" w:rsidP="00914E9D">
            <w:pPr>
              <w:pStyle w:val="CH0"/>
              <w:rPr>
                <w:lang w:val="fr-BE"/>
              </w:rPr>
            </w:pPr>
            <w:r w:rsidRPr="00C870C2">
              <w:rPr>
                <w:lang w:val="fr-BE"/>
              </w:rPr>
              <w:t xml:space="preserve">La courbe </w:t>
            </w:r>
            <w:r w:rsidR="006D72F8">
              <w:rPr>
                <w:lang w:val="fr-BE"/>
              </w:rPr>
              <w:t xml:space="preserve">Flat </w:t>
            </w:r>
            <w:proofErr w:type="spellStart"/>
            <w:r w:rsidR="006D72F8">
              <w:rPr>
                <w:lang w:val="fr-BE"/>
              </w:rPr>
              <w:t>Consumption</w:t>
            </w:r>
            <w:proofErr w:type="spellEnd"/>
            <w:r w:rsidRPr="00C870C2">
              <w:rPr>
                <w:lang w:val="fr-BE"/>
              </w:rPr>
              <w:t xml:space="preserve"> a été expliqué</w:t>
            </w:r>
            <w:r>
              <w:rPr>
                <w:lang w:val="fr-BE"/>
              </w:rPr>
              <w:t>e</w:t>
            </w:r>
            <w:r w:rsidRPr="00C870C2">
              <w:rPr>
                <w:lang w:val="fr-BE"/>
              </w:rPr>
              <w:t xml:space="preserve"> dans la section </w:t>
            </w:r>
            <w:r w:rsidRPr="00C870C2">
              <w:rPr>
                <w:lang w:val="fr-BE"/>
              </w:rPr>
              <w:fldChar w:fldCharType="begin"/>
            </w:r>
            <w:r w:rsidRPr="00C870C2">
              <w:rPr>
                <w:lang w:val="fr-BE"/>
              </w:rPr>
              <w:instrText xml:space="preserve"> REF _Ref381969557 \r \h </w:instrText>
            </w:r>
            <w:r w:rsidRPr="00C870C2">
              <w:rPr>
                <w:lang w:val="fr-BE"/>
              </w:rPr>
            </w:r>
            <w:r w:rsidRPr="00C870C2">
              <w:rPr>
                <w:lang w:val="fr-BE"/>
              </w:rPr>
              <w:fldChar w:fldCharType="separate"/>
            </w:r>
            <w:r w:rsidR="00297628">
              <w:rPr>
                <w:lang w:val="fr-BE"/>
              </w:rPr>
              <w:t>4</w:t>
            </w:r>
            <w:r w:rsidRPr="00C870C2">
              <w:rPr>
                <w:lang w:val="fr-BE"/>
              </w:rPr>
              <w:fldChar w:fldCharType="end"/>
            </w:r>
            <w:r w:rsidRPr="00C870C2">
              <w:rPr>
                <w:lang w:val="fr-BE"/>
              </w:rPr>
              <w:t>. Le même principe a été utilisé pour construire la courbe théorique de consommation plate de puissanc</w:t>
            </w:r>
            <w:r w:rsidR="006D72F8">
              <w:rPr>
                <w:lang w:val="fr-BE"/>
              </w:rPr>
              <w:t>e installée égale à l’unité (S18</w:t>
            </w:r>
            <w:r w:rsidRPr="00C870C2">
              <w:rPr>
                <w:lang w:val="fr-BE"/>
              </w:rPr>
              <w:t xml:space="preserve">U). Ceci résulte en une consommation par quart d’heure de 0.25. </w:t>
            </w:r>
          </w:p>
          <w:p w14:paraId="3E72DAD9" w14:textId="77777777" w:rsidR="002D5AA1" w:rsidRPr="009C5E0F" w:rsidRDefault="002D5AA1" w:rsidP="00914E9D">
            <w:pPr>
              <w:pStyle w:val="CH0"/>
              <w:rPr>
                <w:lang w:val="fr-BE"/>
              </w:rPr>
            </w:pPr>
            <w:r w:rsidRPr="00C870C2">
              <w:rPr>
                <w:lang w:val="fr-BE"/>
              </w:rPr>
              <w:t>La courbe des consommations plates de chaque DGO est le résultat de la multiplication de la puissance installée des consom</w:t>
            </w:r>
            <w:r>
              <w:rPr>
                <w:lang w:val="fr-BE"/>
              </w:rPr>
              <w:t>m</w:t>
            </w:r>
            <w:r w:rsidRPr="00C870C2">
              <w:rPr>
                <w:lang w:val="fr-BE"/>
              </w:rPr>
              <w:t>ations plates de chaque DGO par la courbe S18U ainsi obtenue.</w:t>
            </w:r>
          </w:p>
        </w:tc>
      </w:tr>
    </w:tbl>
    <w:p w14:paraId="31256313" w14:textId="77777777" w:rsidR="00383385" w:rsidRPr="00383385" w:rsidRDefault="00383385" w:rsidP="00383385">
      <w:pPr>
        <w:pStyle w:val="CH-Texte0"/>
        <w:numPr>
          <w:ilvl w:val="0"/>
          <w:numId w:val="0"/>
        </w:numPr>
        <w:ind w:left="720" w:hanging="360"/>
      </w:pPr>
    </w:p>
    <w:p w14:paraId="7B663357" w14:textId="77777777" w:rsidR="00835DCC" w:rsidRPr="009C5E0F" w:rsidRDefault="00835DCC" w:rsidP="00835DCC">
      <w:pPr>
        <w:pStyle w:val="Heading1"/>
        <w:rPr>
          <w:kern w:val="0"/>
          <w:lang w:val="fr-BE"/>
        </w:rPr>
      </w:pPr>
      <w:bookmarkStart w:id="27" w:name="_Toc114755198"/>
      <w:proofErr w:type="spellStart"/>
      <w:r w:rsidRPr="009C5E0F">
        <w:rPr>
          <w:kern w:val="0"/>
          <w:lang w:val="fr-BE"/>
        </w:rPr>
        <w:lastRenderedPageBreak/>
        <w:t>Curve</w:t>
      </w:r>
      <w:proofErr w:type="spellEnd"/>
      <w:r w:rsidRPr="009C5E0F">
        <w:rPr>
          <w:kern w:val="0"/>
          <w:lang w:val="fr-BE"/>
        </w:rPr>
        <w:t xml:space="preserve"> SLP EX – Courbe SLP EX</w:t>
      </w:r>
      <w:bookmarkEnd w:id="27"/>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5F60713C" w14:textId="77777777" w:rsidTr="00835DCC">
        <w:trPr>
          <w:trHeight w:val="20"/>
        </w:trPr>
        <w:tc>
          <w:tcPr>
            <w:tcW w:w="2500" w:type="pct"/>
          </w:tcPr>
          <w:p w14:paraId="36C7B0C2" w14:textId="77777777" w:rsidR="00835DCC" w:rsidRPr="00835DCC" w:rsidRDefault="00835DCC" w:rsidP="00835DCC">
            <w:pPr>
              <w:pStyle w:val="CH0"/>
            </w:pPr>
            <w:r w:rsidRPr="009C5E0F">
              <w:t xml:space="preserve">Het zogenaamde SLP EX-verbruiksprofiel is een statistisch profiel op basis van panelen van het type "Exclusief nacht". </w:t>
            </w:r>
          </w:p>
          <w:p w14:paraId="25D4CDB5" w14:textId="0A34A7AC" w:rsidR="00835DCC" w:rsidRPr="00835DCC" w:rsidRDefault="00835DCC" w:rsidP="00835DCC">
            <w:pPr>
              <w:pStyle w:val="CH0"/>
            </w:pPr>
            <w:r w:rsidRPr="009C5E0F">
              <w:t xml:space="preserve">Bij het bepalen van het jaarlijks model van de curves wordt rekening gehouden met het historisch verbruik van een bepaald aantal statistisch uitgekozen standaardgebruikers van het net die beschikken over een meetsysteem dat hun verbruik automatisch per kwartier of per uur opneemt. Daarbij wordt eveneens rekening gehouden </w:t>
            </w:r>
            <w:r w:rsidR="005507D4" w:rsidRPr="009C5E0F">
              <w:t>met</w:t>
            </w:r>
            <w:r w:rsidRPr="009C5E0F">
              <w:t xml:space="preserve"> de voornaamste variabelen die een invloed hebben op het energieverbruik. In de curves wordt ook rekening gehouden met de jaarkalender (zonsopgang en zonsondergang, werkdagen en weekends, feest- en brugdagen, schoolvakanties en specifieke verlofdagen), alsook met invloeden van het klimaat (temperatuur, windsnelheid, lichte bewolking).  </w:t>
            </w:r>
          </w:p>
          <w:p w14:paraId="6FE45A50" w14:textId="459B00E1" w:rsidR="00835DCC" w:rsidRPr="009C5E0F" w:rsidRDefault="00835DCC" w:rsidP="00835DCC">
            <w:pPr>
              <w:pStyle w:val="CH0"/>
            </w:pPr>
            <w:r w:rsidRPr="009C5E0F">
              <w:t xml:space="preserve">Deze werden uit de database van de SLP-panelen gehaald en dienden </w:t>
            </w:r>
            <w:r w:rsidR="00AC60B5" w:rsidRPr="009C5E0F">
              <w:t xml:space="preserve">als basis </w:t>
            </w:r>
            <w:r w:rsidRPr="009C5E0F">
              <w:t>om de curve SLP EX te bepalen.</w:t>
            </w:r>
          </w:p>
        </w:tc>
        <w:tc>
          <w:tcPr>
            <w:tcW w:w="2500" w:type="pct"/>
          </w:tcPr>
          <w:p w14:paraId="2669ACCB" w14:textId="77777777" w:rsidR="00835DCC" w:rsidRPr="009C5E0F" w:rsidRDefault="00835DCC" w:rsidP="00835DCC">
            <w:pPr>
              <w:pStyle w:val="CH0"/>
              <w:rPr>
                <w:lang w:val="fr-BE"/>
              </w:rPr>
            </w:pPr>
            <w:r w:rsidRPr="009C5E0F">
              <w:rPr>
                <w:lang w:val="fr-BE"/>
              </w:rPr>
              <w:t xml:space="preserve">Le profil de consommation dit SLP EX est un profil statistique qui se base sur des panneaux de type « Exclusif Nuit ». </w:t>
            </w:r>
          </w:p>
          <w:p w14:paraId="3F16B9A5" w14:textId="77777777" w:rsidR="00835DCC" w:rsidRPr="009C5E0F" w:rsidRDefault="00835DCC" w:rsidP="00835DCC">
            <w:pPr>
              <w:pStyle w:val="CH0"/>
              <w:rPr>
                <w:lang w:val="fr-BE"/>
              </w:rPr>
            </w:pPr>
            <w:r w:rsidRPr="009C5E0F">
              <w:rPr>
                <w:lang w:val="fr-BE"/>
              </w:rPr>
              <w:t xml:space="preserve">En ce qui concerne l'établissement du modèle annuel des courbes, il est tenu compte de la consommation historique d'un certain nombre d'utilisateurs types du réseau choisis sur une base statistique, et qui ont été équipés de système de mesure </w:t>
            </w:r>
            <w:proofErr w:type="spellStart"/>
            <w:r w:rsidRPr="009C5E0F">
              <w:rPr>
                <w:lang w:val="fr-BE"/>
              </w:rPr>
              <w:t>à</w:t>
            </w:r>
            <w:proofErr w:type="spellEnd"/>
            <w:r w:rsidRPr="009C5E0F">
              <w:rPr>
                <w:lang w:val="fr-BE"/>
              </w:rPr>
              <w:t xml:space="preserve"> </w:t>
            </w:r>
            <w:proofErr w:type="spellStart"/>
            <w:r w:rsidRPr="009C5E0F">
              <w:rPr>
                <w:lang w:val="fr-BE"/>
              </w:rPr>
              <w:t>relevé</w:t>
            </w:r>
            <w:proofErr w:type="spellEnd"/>
            <w:r w:rsidRPr="009C5E0F">
              <w:rPr>
                <w:lang w:val="fr-BE"/>
              </w:rPr>
              <w:t xml:space="preserve"> automatique par quart d'heure ou heure de leur consommation, tenant compte également des principales variables influençant la consommation énergétique. Les courbes tiennent de même également compte du calendrier annuel (moment du lever et du coucher du soleil, journées de travail et week-ends, jours fériés et ponts, congés scolaires et jours de congé spécifiques), ainsi que des influences climatologiques (température, vitesse du vent, faible couverture nuageuse).  </w:t>
            </w:r>
          </w:p>
          <w:p w14:paraId="65DCB6DF" w14:textId="77777777" w:rsidR="00835DCC" w:rsidRPr="009C5E0F" w:rsidRDefault="00835DCC" w:rsidP="00835DCC">
            <w:pPr>
              <w:pStyle w:val="CH0"/>
              <w:rPr>
                <w:lang w:val="fr-BE"/>
              </w:rPr>
            </w:pPr>
            <w:r w:rsidRPr="009C5E0F">
              <w:rPr>
                <w:lang w:val="fr-BE"/>
              </w:rPr>
              <w:t>Ceux-ci ont été extraits de la base de données des panneaux SLP et ont permis de construire la courbe SLP EX.</w:t>
            </w:r>
          </w:p>
        </w:tc>
      </w:tr>
    </w:tbl>
    <w:p w14:paraId="11E4FE0A" w14:textId="77777777" w:rsidR="00835DCC" w:rsidRPr="00F518B3" w:rsidRDefault="00835DCC" w:rsidP="00835DCC">
      <w:pPr>
        <w:pStyle w:val="Heading1"/>
        <w:rPr>
          <w:kern w:val="0"/>
        </w:rPr>
      </w:pPr>
      <w:bookmarkStart w:id="28" w:name="_Toc114755199"/>
      <w:proofErr w:type="spellStart"/>
      <w:r w:rsidRPr="00F518B3">
        <w:rPr>
          <w:kern w:val="0"/>
          <w:lang w:val="en-US"/>
        </w:rPr>
        <w:lastRenderedPageBreak/>
        <w:t>Historiek</w:t>
      </w:r>
      <w:proofErr w:type="spellEnd"/>
      <w:r w:rsidRPr="00F518B3">
        <w:rPr>
          <w:kern w:val="0"/>
          <w:lang w:val="en-US"/>
        </w:rPr>
        <w:t xml:space="preserve"> - </w:t>
      </w:r>
      <w:proofErr w:type="spellStart"/>
      <w:r w:rsidRPr="00F518B3">
        <w:rPr>
          <w:kern w:val="0"/>
          <w:lang w:val="en-US"/>
        </w:rPr>
        <w:t>Historique</w:t>
      </w:r>
      <w:bookmarkEnd w:id="28"/>
      <w:proofErr w:type="spellEnd"/>
    </w:p>
    <w:p w14:paraId="18F2870C" w14:textId="77777777" w:rsidR="00835DCC" w:rsidRPr="00F518B3" w:rsidRDefault="00835DCC" w:rsidP="00835DCC">
      <w:pPr>
        <w:pStyle w:val="Heading2"/>
      </w:pPr>
      <w:bookmarkStart w:id="29" w:name="_Toc114755200"/>
      <w:proofErr w:type="spellStart"/>
      <w:r w:rsidRPr="00F518B3">
        <w:t>Historiek</w:t>
      </w:r>
      <w:proofErr w:type="spellEnd"/>
      <w:r w:rsidRPr="00F518B3">
        <w:t xml:space="preserve"> RLP0N – </w:t>
      </w:r>
      <w:proofErr w:type="spellStart"/>
      <w:r w:rsidRPr="00F518B3">
        <w:t>Historique</w:t>
      </w:r>
      <w:proofErr w:type="spellEnd"/>
      <w:r w:rsidRPr="00F518B3">
        <w:t xml:space="preserve"> RLP0N</w:t>
      </w:r>
      <w:bookmarkEnd w:id="29"/>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4C976466" w14:textId="77777777" w:rsidTr="00835DCC">
        <w:trPr>
          <w:trHeight w:val="20"/>
        </w:trPr>
        <w:tc>
          <w:tcPr>
            <w:tcW w:w="2500" w:type="pct"/>
          </w:tcPr>
          <w:p w14:paraId="490DBEDD" w14:textId="5CA57965" w:rsidR="00835DCC" w:rsidRPr="009C5E0F" w:rsidRDefault="00835DCC" w:rsidP="00493300">
            <w:pPr>
              <w:pStyle w:val="CH0"/>
            </w:pPr>
            <w:r w:rsidRPr="009C5E0F">
              <w:t xml:space="preserve">De curve </w:t>
            </w:r>
            <w:r w:rsidR="00D11523">
              <w:t>RLP</w:t>
            </w:r>
            <w:r w:rsidRPr="009C5E0F">
              <w:t>0</w:t>
            </w:r>
            <w:r w:rsidR="00D11523">
              <w:t>N</w:t>
            </w:r>
            <w:r w:rsidRPr="009C5E0F">
              <w:t xml:space="preserve"> van het jaar XX+1 wordt bepaald met een historiek </w:t>
            </w:r>
            <w:r w:rsidR="00A11E7B">
              <w:t xml:space="preserve">van 5 jaar die start op 01/01 van het jaar XX-6 </w:t>
            </w:r>
            <w:r w:rsidR="00675F86">
              <w:t xml:space="preserve">en die eindigt op </w:t>
            </w:r>
            <w:r w:rsidRPr="009C5E0F">
              <w:t>31/</w:t>
            </w:r>
            <w:r w:rsidR="00CB0327">
              <w:t>12</w:t>
            </w:r>
            <w:r w:rsidRPr="009C5E0F">
              <w:t xml:space="preserve"> van het jaar XX</w:t>
            </w:r>
            <w:r w:rsidR="00CB0327">
              <w:t>-1</w:t>
            </w:r>
            <w:r w:rsidRPr="009C5E0F">
              <w:t xml:space="preserve">. </w:t>
            </w:r>
          </w:p>
        </w:tc>
        <w:tc>
          <w:tcPr>
            <w:tcW w:w="2500" w:type="pct"/>
          </w:tcPr>
          <w:p w14:paraId="468738B5" w14:textId="73A25AE4" w:rsidR="00835DCC" w:rsidRPr="009C5E0F" w:rsidRDefault="00835DCC" w:rsidP="00493300">
            <w:pPr>
              <w:pStyle w:val="CH0"/>
              <w:rPr>
                <w:lang w:val="fr-BE"/>
              </w:rPr>
            </w:pPr>
            <w:r w:rsidRPr="009C5E0F">
              <w:rPr>
                <w:lang w:val="fr-BE"/>
              </w:rPr>
              <w:t xml:space="preserve">La courbe RLP0N de l’année XX+1 est construite avec un historique </w:t>
            </w:r>
            <w:r w:rsidR="00F109E2">
              <w:rPr>
                <w:lang w:val="fr-BE"/>
              </w:rPr>
              <w:t xml:space="preserve">de 5 ans </w:t>
            </w:r>
            <w:r w:rsidRPr="009C5E0F">
              <w:rPr>
                <w:lang w:val="fr-BE"/>
              </w:rPr>
              <w:t xml:space="preserve">qui </w:t>
            </w:r>
            <w:proofErr w:type="spellStart"/>
            <w:r w:rsidR="007B01B7">
              <w:rPr>
                <w:lang w:val="fr-BE"/>
              </w:rPr>
              <w:t>débutte</w:t>
            </w:r>
            <w:proofErr w:type="spellEnd"/>
            <w:r w:rsidR="007B01B7">
              <w:rPr>
                <w:lang w:val="fr-BE"/>
              </w:rPr>
              <w:t xml:space="preserve"> </w:t>
            </w:r>
            <w:r w:rsidR="00F14DCF">
              <w:rPr>
                <w:lang w:val="fr-BE"/>
              </w:rPr>
              <w:t xml:space="preserve">au 01/01 de l’année XX-6 et qui </w:t>
            </w:r>
            <w:r w:rsidRPr="009C5E0F">
              <w:rPr>
                <w:lang w:val="fr-BE"/>
              </w:rPr>
              <w:t>s’arrête au 31/</w:t>
            </w:r>
            <w:r w:rsidR="00CB0327">
              <w:rPr>
                <w:lang w:val="fr-BE"/>
              </w:rPr>
              <w:t>12</w:t>
            </w:r>
            <w:r w:rsidRPr="009C5E0F">
              <w:rPr>
                <w:lang w:val="fr-BE"/>
              </w:rPr>
              <w:t xml:space="preserve"> de l’année XX</w:t>
            </w:r>
            <w:r w:rsidR="00CB0327">
              <w:rPr>
                <w:lang w:val="fr-BE"/>
              </w:rPr>
              <w:t>-1</w:t>
            </w:r>
            <w:r w:rsidRPr="009C5E0F">
              <w:rPr>
                <w:lang w:val="fr-BE"/>
              </w:rPr>
              <w:t xml:space="preserve">. </w:t>
            </w:r>
            <w:r w:rsidR="00493300" w:rsidRPr="00493300">
              <w:rPr>
                <w:color w:val="000000" w:themeColor="text1"/>
                <w:lang w:val="fr-FR"/>
              </w:rPr>
              <w:t xml:space="preserve"> </w:t>
            </w:r>
          </w:p>
        </w:tc>
      </w:tr>
    </w:tbl>
    <w:p w14:paraId="66F3856E" w14:textId="77777777" w:rsidR="00835DCC" w:rsidRPr="009C5E0F" w:rsidRDefault="00835DCC" w:rsidP="00835DCC">
      <w:pPr>
        <w:pStyle w:val="Heading2"/>
        <w:numPr>
          <w:ilvl w:val="1"/>
          <w:numId w:val="9"/>
        </w:numPr>
        <w:rPr>
          <w:lang w:val="fr-BE"/>
        </w:rPr>
      </w:pPr>
      <w:bookmarkStart w:id="30" w:name="_Toc114755201"/>
      <w:proofErr w:type="spellStart"/>
      <w:r w:rsidRPr="009C5E0F">
        <w:rPr>
          <w:lang w:val="fr-BE"/>
        </w:rPr>
        <w:t>Historiek</w:t>
      </w:r>
      <w:proofErr w:type="spellEnd"/>
      <w:r w:rsidRPr="009C5E0F">
        <w:rPr>
          <w:lang w:val="fr-BE"/>
        </w:rPr>
        <w:t xml:space="preserve"> SLP EX – Historique SLP EX</w:t>
      </w:r>
      <w:bookmarkEnd w:id="30"/>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72BF4ECB" w14:textId="77777777" w:rsidTr="00835DCC">
        <w:trPr>
          <w:trHeight w:val="20"/>
        </w:trPr>
        <w:tc>
          <w:tcPr>
            <w:tcW w:w="2500" w:type="pct"/>
          </w:tcPr>
          <w:p w14:paraId="6EF1B83D" w14:textId="0FB51EFD" w:rsidR="00835DCC" w:rsidRPr="009C5E0F" w:rsidRDefault="00835DCC" w:rsidP="00835DCC">
            <w:pPr>
              <w:pStyle w:val="CH0"/>
            </w:pPr>
            <w:r w:rsidRPr="009C5E0F">
              <w:t>De panelen van het type "Exclusief nacht" werden uit de</w:t>
            </w:r>
            <w:r w:rsidR="00CB0327">
              <w:t xml:space="preserve"> bevroren historisch</w:t>
            </w:r>
            <w:r w:rsidRPr="009C5E0F">
              <w:t xml:space="preserve"> database van de SLP-panelen gehaald en dienden om de curve SLP EX te bepalen.</w:t>
            </w:r>
            <w:r w:rsidR="00CB0327">
              <w:t xml:space="preserve"> </w:t>
            </w:r>
          </w:p>
        </w:tc>
        <w:tc>
          <w:tcPr>
            <w:tcW w:w="2500" w:type="pct"/>
          </w:tcPr>
          <w:p w14:paraId="207CE73A" w14:textId="49154909" w:rsidR="00835DCC" w:rsidRPr="009C5E0F" w:rsidRDefault="00835DCC" w:rsidP="00835DCC">
            <w:pPr>
              <w:pStyle w:val="CH0"/>
              <w:rPr>
                <w:lang w:val="fr-BE"/>
              </w:rPr>
            </w:pPr>
            <w:r w:rsidRPr="009C5E0F">
              <w:rPr>
                <w:lang w:val="fr-BE"/>
              </w:rPr>
              <w:t xml:space="preserve">Les panneaux type « Exclusif Nuit » ont été extraits de la base </w:t>
            </w:r>
            <w:r w:rsidR="00CB0327">
              <w:rPr>
                <w:lang w:val="fr-BE"/>
              </w:rPr>
              <w:t xml:space="preserve">historique figée </w:t>
            </w:r>
            <w:r w:rsidRPr="009C5E0F">
              <w:rPr>
                <w:lang w:val="fr-BE"/>
              </w:rPr>
              <w:t>de données des panneaux SLP et ont permis de construire la courbe SLP EX.</w:t>
            </w:r>
          </w:p>
        </w:tc>
      </w:tr>
    </w:tbl>
    <w:p w14:paraId="303EC0D3" w14:textId="77777777" w:rsidR="00835DCC" w:rsidRPr="009C5E0F" w:rsidRDefault="00835DCC" w:rsidP="00835DCC"/>
    <w:tbl>
      <w:tblPr>
        <w:tblStyle w:val="LightGrid1"/>
        <w:tblW w:w="0" w:type="auto"/>
        <w:jc w:val="center"/>
        <w:tblLook w:val="04A0" w:firstRow="1" w:lastRow="0" w:firstColumn="1" w:lastColumn="0" w:noHBand="0" w:noVBand="1"/>
      </w:tblPr>
      <w:tblGrid>
        <w:gridCol w:w="1738"/>
        <w:gridCol w:w="851"/>
        <w:gridCol w:w="851"/>
        <w:gridCol w:w="851"/>
        <w:gridCol w:w="851"/>
        <w:gridCol w:w="851"/>
        <w:gridCol w:w="851"/>
        <w:gridCol w:w="851"/>
        <w:gridCol w:w="851"/>
        <w:gridCol w:w="851"/>
      </w:tblGrid>
      <w:tr w:rsidR="001333F2" w:rsidRPr="00F518B3" w14:paraId="26314F48" w14:textId="77777777" w:rsidTr="001333F2">
        <w:trPr>
          <w:trHeight w:val="454"/>
          <w:jc w:val="center"/>
        </w:trPr>
        <w:tc>
          <w:tcPr>
            <w:tcW w:w="1738" w:type="dxa"/>
            <w:shd w:val="clear" w:color="auto" w:fill="C00000"/>
          </w:tcPr>
          <w:p w14:paraId="72783AE3" w14:textId="77777777" w:rsidR="001333F2" w:rsidRPr="009C5E0F" w:rsidRDefault="001333F2" w:rsidP="001333F2"/>
        </w:tc>
        <w:tc>
          <w:tcPr>
            <w:tcW w:w="851" w:type="dxa"/>
            <w:shd w:val="clear" w:color="auto" w:fill="C00000"/>
          </w:tcPr>
          <w:p w14:paraId="5CBD2A4E" w14:textId="77777777" w:rsidR="001333F2" w:rsidRPr="00F518B3" w:rsidRDefault="001333F2" w:rsidP="001333F2">
            <w:pPr>
              <w:jc w:val="right"/>
              <w:rPr>
                <w:b/>
                <w:lang w:val="en-US"/>
              </w:rPr>
            </w:pPr>
            <w:r w:rsidRPr="00F518B3">
              <w:rPr>
                <w:b/>
                <w:lang w:val="en-US"/>
              </w:rPr>
              <w:t>2008</w:t>
            </w:r>
          </w:p>
        </w:tc>
        <w:tc>
          <w:tcPr>
            <w:tcW w:w="851" w:type="dxa"/>
            <w:shd w:val="clear" w:color="auto" w:fill="C00000"/>
          </w:tcPr>
          <w:p w14:paraId="600CCC8C" w14:textId="77777777" w:rsidR="001333F2" w:rsidRPr="00F518B3" w:rsidRDefault="001333F2" w:rsidP="001333F2">
            <w:pPr>
              <w:jc w:val="right"/>
              <w:rPr>
                <w:b/>
                <w:lang w:val="en-US"/>
              </w:rPr>
            </w:pPr>
            <w:r w:rsidRPr="00F518B3">
              <w:rPr>
                <w:b/>
                <w:lang w:val="en-US"/>
              </w:rPr>
              <w:t>2009</w:t>
            </w:r>
          </w:p>
        </w:tc>
        <w:tc>
          <w:tcPr>
            <w:tcW w:w="851" w:type="dxa"/>
            <w:shd w:val="clear" w:color="auto" w:fill="C00000"/>
          </w:tcPr>
          <w:p w14:paraId="66100B5F" w14:textId="77777777" w:rsidR="001333F2" w:rsidRPr="00F518B3" w:rsidRDefault="001333F2" w:rsidP="001333F2">
            <w:pPr>
              <w:jc w:val="right"/>
              <w:rPr>
                <w:b/>
                <w:lang w:val="en-US"/>
              </w:rPr>
            </w:pPr>
            <w:r w:rsidRPr="00F518B3">
              <w:rPr>
                <w:b/>
                <w:lang w:val="en-US"/>
              </w:rPr>
              <w:t>2010</w:t>
            </w:r>
          </w:p>
        </w:tc>
        <w:tc>
          <w:tcPr>
            <w:tcW w:w="851" w:type="dxa"/>
            <w:shd w:val="clear" w:color="auto" w:fill="C00000"/>
          </w:tcPr>
          <w:p w14:paraId="109126AA" w14:textId="77777777" w:rsidR="001333F2" w:rsidRPr="00F518B3" w:rsidRDefault="001333F2" w:rsidP="001333F2">
            <w:pPr>
              <w:jc w:val="right"/>
              <w:rPr>
                <w:b/>
                <w:lang w:val="en-US"/>
              </w:rPr>
            </w:pPr>
            <w:r w:rsidRPr="00F518B3">
              <w:rPr>
                <w:b/>
                <w:lang w:val="en-US"/>
              </w:rPr>
              <w:t>2011</w:t>
            </w:r>
          </w:p>
        </w:tc>
        <w:tc>
          <w:tcPr>
            <w:tcW w:w="851" w:type="dxa"/>
            <w:shd w:val="clear" w:color="auto" w:fill="C00000"/>
          </w:tcPr>
          <w:p w14:paraId="30B2ED83" w14:textId="73C8D4A8" w:rsidR="001333F2" w:rsidRPr="00F518B3" w:rsidRDefault="001333F2" w:rsidP="001333F2">
            <w:pPr>
              <w:jc w:val="right"/>
              <w:rPr>
                <w:b/>
                <w:lang w:val="en-US"/>
              </w:rPr>
            </w:pPr>
            <w:r w:rsidRPr="00F518B3">
              <w:rPr>
                <w:b/>
                <w:lang w:val="en-US"/>
              </w:rPr>
              <w:t>2012</w:t>
            </w:r>
          </w:p>
        </w:tc>
        <w:tc>
          <w:tcPr>
            <w:tcW w:w="851" w:type="dxa"/>
            <w:shd w:val="clear" w:color="auto" w:fill="C00000"/>
          </w:tcPr>
          <w:p w14:paraId="31111525" w14:textId="46A83972" w:rsidR="001333F2" w:rsidRPr="00F518B3" w:rsidRDefault="001333F2" w:rsidP="001333F2">
            <w:pPr>
              <w:jc w:val="right"/>
              <w:rPr>
                <w:b/>
                <w:lang w:val="en-US"/>
              </w:rPr>
            </w:pPr>
            <w:r>
              <w:rPr>
                <w:b/>
                <w:lang w:val="en-US"/>
              </w:rPr>
              <w:t>2013</w:t>
            </w:r>
          </w:p>
        </w:tc>
        <w:tc>
          <w:tcPr>
            <w:tcW w:w="851" w:type="dxa"/>
            <w:shd w:val="clear" w:color="auto" w:fill="C00000"/>
          </w:tcPr>
          <w:p w14:paraId="5E419922" w14:textId="1C8B4167" w:rsidR="001333F2" w:rsidRPr="00F518B3" w:rsidRDefault="001333F2" w:rsidP="001333F2">
            <w:pPr>
              <w:jc w:val="right"/>
              <w:rPr>
                <w:b/>
                <w:lang w:val="en-US"/>
              </w:rPr>
            </w:pPr>
            <w:r>
              <w:rPr>
                <w:b/>
                <w:lang w:val="en-US"/>
              </w:rPr>
              <w:t>2014</w:t>
            </w:r>
          </w:p>
        </w:tc>
        <w:tc>
          <w:tcPr>
            <w:tcW w:w="851" w:type="dxa"/>
            <w:shd w:val="clear" w:color="auto" w:fill="C00000"/>
          </w:tcPr>
          <w:p w14:paraId="01B8BAA3" w14:textId="5DA04DFE" w:rsidR="001333F2" w:rsidRPr="00F518B3" w:rsidRDefault="001333F2" w:rsidP="001333F2">
            <w:pPr>
              <w:jc w:val="right"/>
              <w:rPr>
                <w:b/>
                <w:lang w:val="en-US"/>
              </w:rPr>
            </w:pPr>
            <w:r>
              <w:rPr>
                <w:b/>
                <w:lang w:val="en-US"/>
              </w:rPr>
              <w:t>2015</w:t>
            </w:r>
          </w:p>
        </w:tc>
        <w:tc>
          <w:tcPr>
            <w:tcW w:w="851" w:type="dxa"/>
            <w:shd w:val="clear" w:color="auto" w:fill="C00000"/>
          </w:tcPr>
          <w:p w14:paraId="2B84F17F" w14:textId="5D5A3AAB" w:rsidR="001333F2" w:rsidRPr="00F518B3" w:rsidRDefault="001333F2" w:rsidP="001333F2">
            <w:pPr>
              <w:jc w:val="right"/>
              <w:rPr>
                <w:b/>
                <w:lang w:val="en-US"/>
              </w:rPr>
            </w:pPr>
            <w:r>
              <w:rPr>
                <w:b/>
                <w:lang w:val="en-US"/>
              </w:rPr>
              <w:t>2016</w:t>
            </w:r>
          </w:p>
        </w:tc>
      </w:tr>
      <w:tr w:rsidR="001333F2" w:rsidRPr="00F518B3" w14:paraId="422ECB2B" w14:textId="77777777" w:rsidTr="001333F2">
        <w:trPr>
          <w:trHeight w:val="454"/>
          <w:jc w:val="center"/>
        </w:trPr>
        <w:tc>
          <w:tcPr>
            <w:tcW w:w="1738" w:type="dxa"/>
          </w:tcPr>
          <w:p w14:paraId="4CBB5532" w14:textId="77777777" w:rsidR="001333F2" w:rsidRPr="00F518B3" w:rsidRDefault="001333F2" w:rsidP="001333F2">
            <w:pPr>
              <w:rPr>
                <w:b/>
                <w:lang w:val="en-US"/>
              </w:rPr>
            </w:pPr>
            <w:r w:rsidRPr="00F518B3">
              <w:rPr>
                <w:b/>
                <w:lang w:val="en-US"/>
              </w:rPr>
              <w:t>Nb Panels EX</w:t>
            </w:r>
          </w:p>
        </w:tc>
        <w:tc>
          <w:tcPr>
            <w:tcW w:w="851" w:type="dxa"/>
          </w:tcPr>
          <w:p w14:paraId="70CD30B6" w14:textId="77777777" w:rsidR="001333F2" w:rsidRPr="00F518B3" w:rsidRDefault="001333F2" w:rsidP="001333F2">
            <w:pPr>
              <w:jc w:val="right"/>
              <w:rPr>
                <w:lang w:val="en-US"/>
              </w:rPr>
            </w:pPr>
            <w:r w:rsidRPr="00F518B3">
              <w:rPr>
                <w:lang w:val="en-US"/>
              </w:rPr>
              <w:t>60</w:t>
            </w:r>
          </w:p>
        </w:tc>
        <w:tc>
          <w:tcPr>
            <w:tcW w:w="851" w:type="dxa"/>
          </w:tcPr>
          <w:p w14:paraId="0AD2A1B8" w14:textId="77777777" w:rsidR="001333F2" w:rsidRPr="00F518B3" w:rsidRDefault="001333F2" w:rsidP="001333F2">
            <w:pPr>
              <w:jc w:val="right"/>
              <w:rPr>
                <w:lang w:val="en-US"/>
              </w:rPr>
            </w:pPr>
            <w:r w:rsidRPr="00F518B3">
              <w:rPr>
                <w:lang w:val="en-US"/>
              </w:rPr>
              <w:t>62</w:t>
            </w:r>
          </w:p>
        </w:tc>
        <w:tc>
          <w:tcPr>
            <w:tcW w:w="851" w:type="dxa"/>
          </w:tcPr>
          <w:p w14:paraId="4D92BD06" w14:textId="77777777" w:rsidR="001333F2" w:rsidRPr="00F518B3" w:rsidRDefault="001333F2" w:rsidP="001333F2">
            <w:pPr>
              <w:jc w:val="right"/>
              <w:rPr>
                <w:lang w:val="en-US"/>
              </w:rPr>
            </w:pPr>
            <w:r w:rsidRPr="00F518B3">
              <w:rPr>
                <w:lang w:val="en-US"/>
              </w:rPr>
              <w:t>63</w:t>
            </w:r>
          </w:p>
        </w:tc>
        <w:tc>
          <w:tcPr>
            <w:tcW w:w="851" w:type="dxa"/>
          </w:tcPr>
          <w:p w14:paraId="116A7D54" w14:textId="77777777" w:rsidR="001333F2" w:rsidRPr="00F518B3" w:rsidRDefault="001333F2" w:rsidP="001333F2">
            <w:pPr>
              <w:jc w:val="right"/>
              <w:rPr>
                <w:lang w:val="en-US"/>
              </w:rPr>
            </w:pPr>
            <w:r w:rsidRPr="00F518B3">
              <w:rPr>
                <w:lang w:val="en-US"/>
              </w:rPr>
              <w:t>61</w:t>
            </w:r>
          </w:p>
        </w:tc>
        <w:tc>
          <w:tcPr>
            <w:tcW w:w="851" w:type="dxa"/>
          </w:tcPr>
          <w:p w14:paraId="6F50C0C3" w14:textId="75262616" w:rsidR="001333F2" w:rsidRPr="00F518B3" w:rsidRDefault="001333F2" w:rsidP="001333F2">
            <w:pPr>
              <w:jc w:val="right"/>
              <w:rPr>
                <w:lang w:val="en-US"/>
              </w:rPr>
            </w:pPr>
            <w:r>
              <w:rPr>
                <w:lang w:val="en-US"/>
              </w:rPr>
              <w:t>72</w:t>
            </w:r>
          </w:p>
        </w:tc>
        <w:tc>
          <w:tcPr>
            <w:tcW w:w="851" w:type="dxa"/>
          </w:tcPr>
          <w:p w14:paraId="7747A580" w14:textId="5CA8AF97" w:rsidR="001333F2" w:rsidRPr="00F518B3" w:rsidRDefault="001333F2" w:rsidP="001333F2">
            <w:pPr>
              <w:jc w:val="right"/>
              <w:rPr>
                <w:lang w:val="en-US"/>
              </w:rPr>
            </w:pPr>
            <w:r>
              <w:rPr>
                <w:lang w:val="en-US"/>
              </w:rPr>
              <w:t>88</w:t>
            </w:r>
          </w:p>
        </w:tc>
        <w:tc>
          <w:tcPr>
            <w:tcW w:w="851" w:type="dxa"/>
          </w:tcPr>
          <w:p w14:paraId="30DB95E5" w14:textId="176364F9" w:rsidR="001333F2" w:rsidRPr="00F518B3" w:rsidRDefault="001333F2" w:rsidP="001333F2">
            <w:pPr>
              <w:jc w:val="right"/>
              <w:rPr>
                <w:lang w:val="en-US"/>
              </w:rPr>
            </w:pPr>
            <w:r>
              <w:rPr>
                <w:lang w:val="en-US"/>
              </w:rPr>
              <w:t>88</w:t>
            </w:r>
          </w:p>
        </w:tc>
        <w:tc>
          <w:tcPr>
            <w:tcW w:w="851" w:type="dxa"/>
          </w:tcPr>
          <w:p w14:paraId="7C8C18CA" w14:textId="46E40CDF" w:rsidR="001333F2" w:rsidRPr="00F518B3" w:rsidRDefault="001333F2" w:rsidP="001333F2">
            <w:pPr>
              <w:jc w:val="right"/>
              <w:rPr>
                <w:lang w:val="en-US"/>
              </w:rPr>
            </w:pPr>
            <w:r>
              <w:rPr>
                <w:lang w:val="en-US"/>
              </w:rPr>
              <w:t>89</w:t>
            </w:r>
          </w:p>
        </w:tc>
        <w:tc>
          <w:tcPr>
            <w:tcW w:w="851" w:type="dxa"/>
          </w:tcPr>
          <w:p w14:paraId="3D56B371" w14:textId="50AD7782" w:rsidR="001333F2" w:rsidRPr="00F518B3" w:rsidRDefault="001333F2" w:rsidP="001333F2">
            <w:pPr>
              <w:jc w:val="right"/>
              <w:rPr>
                <w:lang w:val="en-US"/>
              </w:rPr>
            </w:pPr>
            <w:r>
              <w:rPr>
                <w:lang w:val="en-US"/>
              </w:rPr>
              <w:t>86</w:t>
            </w:r>
          </w:p>
        </w:tc>
      </w:tr>
    </w:tbl>
    <w:p w14:paraId="183517A6" w14:textId="77777777" w:rsidR="00835DCC" w:rsidRPr="00F518B3" w:rsidRDefault="00835DCC" w:rsidP="00835DCC">
      <w:pPr>
        <w:rPr>
          <w:lang w:val="en-US"/>
        </w:rPr>
      </w:pPr>
    </w:p>
    <w:p w14:paraId="47D90BC7" w14:textId="77777777" w:rsidR="00835DCC" w:rsidRPr="00F518B3" w:rsidRDefault="00835DCC" w:rsidP="00835DCC">
      <w:pPr>
        <w:pStyle w:val="Heading1"/>
        <w:rPr>
          <w:kern w:val="0"/>
        </w:rPr>
      </w:pPr>
      <w:bookmarkStart w:id="31" w:name="_Toc114755202"/>
      <w:proofErr w:type="spellStart"/>
      <w:r w:rsidRPr="00F518B3">
        <w:rPr>
          <w:kern w:val="0"/>
          <w:lang w:val="en-US"/>
        </w:rPr>
        <w:lastRenderedPageBreak/>
        <w:t>Klimaatreeksen</w:t>
      </w:r>
      <w:proofErr w:type="spellEnd"/>
      <w:r w:rsidRPr="00F518B3">
        <w:rPr>
          <w:kern w:val="0"/>
          <w:lang w:val="en-US"/>
        </w:rPr>
        <w:t xml:space="preserve"> – </w:t>
      </w:r>
      <w:proofErr w:type="spellStart"/>
      <w:r w:rsidRPr="00F518B3">
        <w:rPr>
          <w:kern w:val="0"/>
          <w:lang w:val="en-US"/>
        </w:rPr>
        <w:t>Relevés</w:t>
      </w:r>
      <w:proofErr w:type="spellEnd"/>
      <w:r w:rsidRPr="00F518B3">
        <w:rPr>
          <w:kern w:val="0"/>
          <w:lang w:val="en-US"/>
        </w:rPr>
        <w:t xml:space="preserve"> </w:t>
      </w:r>
      <w:proofErr w:type="spellStart"/>
      <w:r w:rsidRPr="00F518B3">
        <w:rPr>
          <w:kern w:val="0"/>
          <w:lang w:val="en-US"/>
        </w:rPr>
        <w:t>climatiques</w:t>
      </w:r>
      <w:bookmarkEnd w:id="31"/>
      <w:proofErr w:type="spellEnd"/>
    </w:p>
    <w:p w14:paraId="6CA5AE47" w14:textId="77777777" w:rsidR="00835DCC" w:rsidRPr="00F518B3" w:rsidRDefault="00835DCC" w:rsidP="00835DCC">
      <w:pPr>
        <w:pStyle w:val="Heading2"/>
      </w:pPr>
      <w:bookmarkStart w:id="32" w:name="_Toc114755203"/>
      <w:proofErr w:type="spellStart"/>
      <w:r w:rsidRPr="00F518B3">
        <w:t>Metingen</w:t>
      </w:r>
      <w:proofErr w:type="spellEnd"/>
      <w:r w:rsidRPr="00F518B3">
        <w:t xml:space="preserve"> – </w:t>
      </w:r>
      <w:proofErr w:type="spellStart"/>
      <w:r w:rsidRPr="00F518B3">
        <w:t>Mesures</w:t>
      </w:r>
      <w:bookmarkEnd w:id="32"/>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973ECF" w14:paraId="17725D05" w14:textId="77777777" w:rsidTr="00835DCC">
        <w:trPr>
          <w:trHeight w:val="20"/>
        </w:trPr>
        <w:tc>
          <w:tcPr>
            <w:tcW w:w="2500" w:type="pct"/>
          </w:tcPr>
          <w:p w14:paraId="2B1BC398" w14:textId="77777777" w:rsidR="00835DCC" w:rsidRPr="00835DCC" w:rsidRDefault="00835DCC" w:rsidP="00835DCC">
            <w:pPr>
              <w:pStyle w:val="CH0"/>
            </w:pPr>
            <w:r w:rsidRPr="009C5E0F">
              <w:t xml:space="preserve">De meteorologische opnames (temperatuur tot een tiende van een °C, de lage bewolking in </w:t>
            </w:r>
            <w:proofErr w:type="spellStart"/>
            <w:r w:rsidRPr="009C5E0F">
              <w:t>octa's</w:t>
            </w:r>
            <w:proofErr w:type="spellEnd"/>
            <w:r w:rsidRPr="009C5E0F">
              <w:t xml:space="preserve"> en de windsnelheid in m/s) voor de elektriciteits- en gascurves worden sinds 1 januari 1999 geleverd door het KMI. </w:t>
            </w:r>
          </w:p>
          <w:p w14:paraId="632B63FA" w14:textId="77777777" w:rsidR="00835DCC" w:rsidRPr="009C5E0F" w:rsidRDefault="00835DCC" w:rsidP="00835DCC">
            <w:pPr>
              <w:pStyle w:val="CH0"/>
            </w:pPr>
          </w:p>
          <w:p w14:paraId="12A74BC9" w14:textId="77777777" w:rsidR="00835DCC" w:rsidRPr="00835DCC" w:rsidRDefault="00835DCC" w:rsidP="00835DCC">
            <w:pPr>
              <w:pStyle w:val="CH0"/>
            </w:pPr>
            <w:r w:rsidRPr="009C5E0F">
              <w:t xml:space="preserve">Op verzoek van de gassector en met akkoord van de elektriciteitssector werd overeengekomen om voor de automatische verzameling van de temperatuurgegevens de klimatologische opnames te gebruiken die afkomstig zijn van het station van Ukkel. </w:t>
            </w:r>
          </w:p>
          <w:p w14:paraId="371308F4" w14:textId="77777777" w:rsidR="00835DCC" w:rsidRPr="00835DCC" w:rsidRDefault="00835DCC" w:rsidP="00835DCC">
            <w:pPr>
              <w:pStyle w:val="CH0"/>
            </w:pPr>
            <w:r w:rsidRPr="009C5E0F">
              <w:t xml:space="preserve">Het station van Ukkel heeft echter een aantal nadelen: </w:t>
            </w:r>
          </w:p>
          <w:p w14:paraId="704B558D" w14:textId="77777777" w:rsidR="00835DCC" w:rsidRPr="009C5E0F" w:rsidRDefault="00835DCC" w:rsidP="00835DCC">
            <w:pPr>
              <w:pStyle w:val="CH0"/>
            </w:pPr>
          </w:p>
          <w:p w14:paraId="151DE50E" w14:textId="77777777" w:rsidR="00835DCC" w:rsidRPr="00835DCC" w:rsidRDefault="00835DCC" w:rsidP="00835DCC">
            <w:pPr>
              <w:pStyle w:val="CH0"/>
              <w:numPr>
                <w:ilvl w:val="0"/>
                <w:numId w:val="14"/>
              </w:numPr>
            </w:pPr>
            <w:r w:rsidRPr="009C5E0F">
              <w:t xml:space="preserve">de windsnelheid wordt gemeten op 27 m op een site die helemaal niet beantwoordt aan de aanbevelingen van de Wereld Meteorologische Organisatie; </w:t>
            </w:r>
          </w:p>
          <w:p w14:paraId="36E9140B" w14:textId="77777777" w:rsidR="00835DCC" w:rsidRPr="00835DCC" w:rsidRDefault="00835DCC" w:rsidP="00835DCC">
            <w:pPr>
              <w:pStyle w:val="CH0"/>
              <w:numPr>
                <w:ilvl w:val="0"/>
                <w:numId w:val="14"/>
              </w:numPr>
            </w:pPr>
            <w:r w:rsidRPr="009C5E0F">
              <w:t xml:space="preserve">de bewolking wordt maar om de 3 uur gecontroleerd. </w:t>
            </w:r>
          </w:p>
          <w:p w14:paraId="26B2A830" w14:textId="77777777" w:rsidR="00835DCC" w:rsidRPr="009C5E0F" w:rsidRDefault="00835DCC" w:rsidP="00835DCC">
            <w:pPr>
              <w:pStyle w:val="CH0"/>
            </w:pPr>
          </w:p>
          <w:p w14:paraId="2EEB0A23" w14:textId="77777777" w:rsidR="00835DCC" w:rsidRPr="00835DCC" w:rsidRDefault="00835DCC" w:rsidP="00835DCC">
            <w:pPr>
              <w:pStyle w:val="CH0"/>
            </w:pPr>
            <w:r w:rsidRPr="009C5E0F">
              <w:t xml:space="preserve">Bijgevolg is beslist om de temperatuur van het station van Ukkel (station 6447) te gebruiken en de bewolkingsgraad en windsnelheid van het station van Zaventem (station 6451). </w:t>
            </w:r>
          </w:p>
          <w:p w14:paraId="09F0AC3F" w14:textId="77777777" w:rsidR="00835DCC" w:rsidRPr="00835DCC" w:rsidRDefault="00835DCC" w:rsidP="00835DCC">
            <w:pPr>
              <w:pStyle w:val="CH0"/>
            </w:pPr>
            <w:r w:rsidRPr="009C5E0F">
              <w:t xml:space="preserve">Bovendien worden ontbrekende metingen achtereenvolgens vervangen door de metingen in Zaventem (station 6451), Bevekom (station 6458), Gosselies (station 6449), </w:t>
            </w:r>
            <w:proofErr w:type="spellStart"/>
            <w:r w:rsidRPr="009C5E0F">
              <w:t>Ernage</w:t>
            </w:r>
            <w:proofErr w:type="spellEnd"/>
            <w:r w:rsidRPr="009C5E0F">
              <w:t xml:space="preserve"> (6459) en Deurne (6450). </w:t>
            </w:r>
          </w:p>
          <w:p w14:paraId="2FDBB6A8" w14:textId="77777777" w:rsidR="00835DCC" w:rsidRDefault="00835DCC" w:rsidP="00835DCC">
            <w:pPr>
              <w:pStyle w:val="CH0"/>
            </w:pPr>
            <w:r w:rsidRPr="009C5E0F">
              <w:t>Om precies te zijn, wordt de temperatuur ieder uur gemeten op 50' voor het uur, wordt voor de windsnelheid het gemiddelde genomen van de metingen tussen 40' en 50' voor het uur, en wordt de bevolking klokslag ieder uur waargenomen.</w:t>
            </w:r>
          </w:p>
          <w:p w14:paraId="51DFD9F1" w14:textId="09C42CC1" w:rsidR="00B64887" w:rsidRPr="006F0667" w:rsidRDefault="009D5703" w:rsidP="00835DCC">
            <w:pPr>
              <w:pStyle w:val="CH0"/>
            </w:pPr>
            <w:r w:rsidRPr="006F0667">
              <w:t>Gebruikte aggregatiemethode van het KMI: SYNOP.</w:t>
            </w:r>
          </w:p>
          <w:p w14:paraId="710CA3F5" w14:textId="1DFEC532" w:rsidR="009D5703" w:rsidRPr="009C5E0F" w:rsidRDefault="009D5703" w:rsidP="00835DCC">
            <w:pPr>
              <w:pStyle w:val="CH0"/>
            </w:pPr>
          </w:p>
        </w:tc>
        <w:tc>
          <w:tcPr>
            <w:tcW w:w="2500" w:type="pct"/>
          </w:tcPr>
          <w:p w14:paraId="0CFADB41" w14:textId="3883E3C4" w:rsidR="00835DCC" w:rsidRPr="009C5E0F" w:rsidRDefault="00835DCC" w:rsidP="00835DCC">
            <w:pPr>
              <w:pStyle w:val="CH0"/>
              <w:rPr>
                <w:lang w:val="fr-BE"/>
              </w:rPr>
            </w:pPr>
            <w:r w:rsidRPr="009C5E0F">
              <w:rPr>
                <w:lang w:val="fr-BE"/>
              </w:rPr>
              <w:t xml:space="preserve">Les relevés météorologiques (température en dixième de °C, la nébulosité basse en </w:t>
            </w:r>
            <w:proofErr w:type="spellStart"/>
            <w:r w:rsidRPr="009C5E0F">
              <w:rPr>
                <w:lang w:val="fr-BE"/>
              </w:rPr>
              <w:t>octas</w:t>
            </w:r>
            <w:proofErr w:type="spellEnd"/>
            <w:r w:rsidRPr="009C5E0F">
              <w:rPr>
                <w:lang w:val="fr-BE"/>
              </w:rPr>
              <w:t xml:space="preserve"> et la vitesse du vent en m/s) mis à disposition pour les courbes d’électricité et du gaz sont fournis par l’IRM depuis le 1er janvier 1999. </w:t>
            </w:r>
          </w:p>
          <w:p w14:paraId="0EB9F9A6" w14:textId="77777777" w:rsidR="00835DCC" w:rsidRPr="009C5E0F" w:rsidRDefault="00835DCC" w:rsidP="00835DCC">
            <w:pPr>
              <w:pStyle w:val="CH0"/>
              <w:rPr>
                <w:lang w:val="fr-BE"/>
              </w:rPr>
            </w:pPr>
          </w:p>
          <w:p w14:paraId="0FAB0F27" w14:textId="77777777" w:rsidR="00835DCC" w:rsidRPr="009C5E0F" w:rsidRDefault="00835DCC" w:rsidP="00835DCC">
            <w:pPr>
              <w:pStyle w:val="CH0"/>
              <w:rPr>
                <w:lang w:val="fr-BE"/>
              </w:rPr>
            </w:pPr>
            <w:r w:rsidRPr="009C5E0F">
              <w:rPr>
                <w:lang w:val="fr-BE"/>
              </w:rPr>
              <w:t xml:space="preserve">A la demande du secteur du gaz et approuvé par le secteur de l’électricité, il est convenu d’utiliser les relevés climatiques en provenance de la station d’Uccle pour permettre une collecte automatique de la température. </w:t>
            </w:r>
          </w:p>
          <w:p w14:paraId="30710756" w14:textId="77777777" w:rsidR="00835DCC" w:rsidRPr="009C5E0F" w:rsidRDefault="00835DCC" w:rsidP="00835DCC">
            <w:pPr>
              <w:pStyle w:val="CH0"/>
              <w:rPr>
                <w:lang w:val="fr-BE"/>
              </w:rPr>
            </w:pPr>
            <w:r w:rsidRPr="009C5E0F">
              <w:rPr>
                <w:lang w:val="fr-BE"/>
              </w:rPr>
              <w:t xml:space="preserve">Cependant, la station d’Uccle présente certains handicaps: </w:t>
            </w:r>
          </w:p>
          <w:p w14:paraId="7B33429C" w14:textId="77777777" w:rsidR="00835DCC" w:rsidRPr="009C5E0F" w:rsidRDefault="00835DCC" w:rsidP="00835DCC">
            <w:pPr>
              <w:pStyle w:val="CH0"/>
              <w:rPr>
                <w:lang w:val="fr-BE"/>
              </w:rPr>
            </w:pPr>
          </w:p>
          <w:p w14:paraId="121D15C8" w14:textId="4B3763F6" w:rsidR="00B64887" w:rsidRPr="00B64887" w:rsidRDefault="00835DCC" w:rsidP="00B64887">
            <w:pPr>
              <w:pStyle w:val="CH0"/>
              <w:numPr>
                <w:ilvl w:val="0"/>
                <w:numId w:val="25"/>
              </w:numPr>
              <w:rPr>
                <w:lang w:val="fr-BE"/>
              </w:rPr>
            </w:pPr>
            <w:r w:rsidRPr="009C5E0F">
              <w:rPr>
                <w:lang w:val="fr-BE"/>
              </w:rPr>
              <w:t xml:space="preserve">les vents sont mesurés à 27 m dans un site qui ne respecte pas du tout les recommandations de l'Organisation Météorologique Mondiale. </w:t>
            </w:r>
            <w:r w:rsidR="00B64887">
              <w:rPr>
                <w:lang w:val="fr-BE"/>
              </w:rPr>
              <w:t xml:space="preserve">                             </w:t>
            </w:r>
          </w:p>
          <w:p w14:paraId="5EA76E10" w14:textId="7A615047" w:rsidR="00B64887" w:rsidRPr="00B64887" w:rsidRDefault="00835DCC" w:rsidP="00B64887">
            <w:pPr>
              <w:pStyle w:val="CH0"/>
              <w:numPr>
                <w:ilvl w:val="0"/>
                <w:numId w:val="25"/>
              </w:numPr>
              <w:rPr>
                <w:lang w:val="fr-BE"/>
              </w:rPr>
            </w:pPr>
            <w:r w:rsidRPr="009C5E0F">
              <w:rPr>
                <w:lang w:val="fr-BE"/>
              </w:rPr>
              <w:t xml:space="preserve">la nébulosité n'est contrôlée aujourd'hui que toutes les 3 heures. </w:t>
            </w:r>
          </w:p>
          <w:p w14:paraId="430D0D27" w14:textId="77777777" w:rsidR="00835DCC" w:rsidRPr="009C5E0F" w:rsidRDefault="00835DCC" w:rsidP="00835DCC">
            <w:pPr>
              <w:pStyle w:val="CH0"/>
              <w:rPr>
                <w:lang w:val="fr-BE"/>
              </w:rPr>
            </w:pPr>
          </w:p>
          <w:p w14:paraId="66BE7AAA" w14:textId="77777777" w:rsidR="00835DCC" w:rsidRPr="009C5E0F" w:rsidRDefault="00835DCC" w:rsidP="00835DCC">
            <w:pPr>
              <w:pStyle w:val="CH0"/>
              <w:rPr>
                <w:lang w:val="fr-BE"/>
              </w:rPr>
            </w:pPr>
            <w:r w:rsidRPr="009C5E0F">
              <w:rPr>
                <w:lang w:val="fr-BE"/>
              </w:rPr>
              <w:t xml:space="preserve">Il a donc été décidé d’utiliser la température relevée à la station d’Uccle (station 6447) et d’utiliser la nébulosité et la vitesse du vent de la station de Zaventem (station 6451). </w:t>
            </w:r>
          </w:p>
          <w:p w14:paraId="3474C25F" w14:textId="77777777" w:rsidR="00835DCC" w:rsidRPr="009C5E0F" w:rsidRDefault="00835DCC" w:rsidP="00835DCC">
            <w:pPr>
              <w:pStyle w:val="CH0"/>
              <w:rPr>
                <w:lang w:val="fr-BE"/>
              </w:rPr>
            </w:pPr>
            <w:r w:rsidRPr="009C5E0F">
              <w:rPr>
                <w:lang w:val="fr-BE"/>
              </w:rPr>
              <w:t xml:space="preserve">De plus, une mesure manquante sera remplacée en cascade successivement par les mesures observées à Zaventem (station 6451), Beauvechain (station 6458),  Gosselies (station 6449), </w:t>
            </w:r>
            <w:proofErr w:type="spellStart"/>
            <w:r w:rsidRPr="009C5E0F">
              <w:rPr>
                <w:lang w:val="fr-BE"/>
              </w:rPr>
              <w:t>Ernage</w:t>
            </w:r>
            <w:proofErr w:type="spellEnd"/>
            <w:r w:rsidRPr="009C5E0F">
              <w:rPr>
                <w:lang w:val="fr-BE"/>
              </w:rPr>
              <w:t xml:space="preserve"> (6459) et </w:t>
            </w:r>
            <w:proofErr w:type="spellStart"/>
            <w:r w:rsidRPr="009C5E0F">
              <w:rPr>
                <w:lang w:val="fr-BE"/>
              </w:rPr>
              <w:t>Deurne</w:t>
            </w:r>
            <w:proofErr w:type="spellEnd"/>
            <w:r w:rsidRPr="009C5E0F">
              <w:rPr>
                <w:lang w:val="fr-BE"/>
              </w:rPr>
              <w:t xml:space="preserve"> (6450). </w:t>
            </w:r>
          </w:p>
          <w:p w14:paraId="72E07B2E" w14:textId="77777777" w:rsidR="00835DCC" w:rsidRDefault="00835DCC" w:rsidP="00835DCC">
            <w:pPr>
              <w:pStyle w:val="CH0"/>
              <w:rPr>
                <w:lang w:val="fr-BE"/>
              </w:rPr>
            </w:pPr>
            <w:r w:rsidRPr="009C5E0F">
              <w:rPr>
                <w:lang w:val="fr-BE"/>
              </w:rPr>
              <w:t>De façon plus précise, les mesures horaires de température correspondent à la mesure instantanée relevée à 50’ avant l’heure, la vitesse du vent représente la moyenne des mesures relevées entre 40’ et 50’ avant l’heure et la nébulosité est observée à l’heure juste.</w:t>
            </w:r>
          </w:p>
          <w:p w14:paraId="6BABE41F" w14:textId="427C43FE" w:rsidR="009D5703" w:rsidRPr="006F0667" w:rsidRDefault="009D5703" w:rsidP="009D5703">
            <w:pPr>
              <w:pStyle w:val="CH0"/>
              <w:rPr>
                <w:lang w:val="fr-BE"/>
              </w:rPr>
            </w:pPr>
            <w:r w:rsidRPr="006F0667">
              <w:rPr>
                <w:lang w:val="fr-BE"/>
              </w:rPr>
              <w:t>Méthode d’</w:t>
            </w:r>
            <w:proofErr w:type="spellStart"/>
            <w:r w:rsidRPr="006F0667">
              <w:rPr>
                <w:lang w:val="fr-BE"/>
              </w:rPr>
              <w:t>aggrégation</w:t>
            </w:r>
            <w:proofErr w:type="spellEnd"/>
            <w:r w:rsidRPr="006F0667">
              <w:rPr>
                <w:lang w:val="fr-BE"/>
              </w:rPr>
              <w:t xml:space="preserve"> utilisée </w:t>
            </w:r>
            <w:r w:rsidR="00973ECF" w:rsidRPr="006F0667">
              <w:rPr>
                <w:lang w:val="fr-BE"/>
              </w:rPr>
              <w:t>par l’IRM :</w:t>
            </w:r>
            <w:r w:rsidRPr="006F0667">
              <w:rPr>
                <w:lang w:val="fr-BE"/>
              </w:rPr>
              <w:t xml:space="preserve"> SYNOP.</w:t>
            </w:r>
          </w:p>
          <w:p w14:paraId="7E517E97" w14:textId="28E289E0" w:rsidR="009D5703" w:rsidRPr="00973ECF" w:rsidRDefault="009D5703" w:rsidP="00835DCC">
            <w:pPr>
              <w:pStyle w:val="CH0"/>
              <w:rPr>
                <w:lang w:val="fr-BE"/>
              </w:rPr>
            </w:pPr>
          </w:p>
        </w:tc>
      </w:tr>
    </w:tbl>
    <w:p w14:paraId="19674D87" w14:textId="77777777" w:rsidR="00835DCC" w:rsidRPr="00F518B3" w:rsidRDefault="00835DCC" w:rsidP="00835DCC">
      <w:pPr>
        <w:pStyle w:val="Heading2"/>
      </w:pPr>
      <w:bookmarkStart w:id="33" w:name="_Toc114755204"/>
      <w:proofErr w:type="spellStart"/>
      <w:r w:rsidRPr="00F518B3">
        <w:t>Klimaatschattingen</w:t>
      </w:r>
      <w:proofErr w:type="spellEnd"/>
      <w:r w:rsidRPr="00F518B3">
        <w:t xml:space="preserve"> – Estimations </w:t>
      </w:r>
      <w:proofErr w:type="spellStart"/>
      <w:r w:rsidRPr="00F518B3">
        <w:t>climatiques</w:t>
      </w:r>
      <w:bookmarkEnd w:id="33"/>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6398A0DF" w14:textId="77777777" w:rsidTr="00835DCC">
        <w:trPr>
          <w:trHeight w:val="20"/>
        </w:trPr>
        <w:tc>
          <w:tcPr>
            <w:tcW w:w="2500" w:type="pct"/>
          </w:tcPr>
          <w:p w14:paraId="2B15FD2D" w14:textId="77777777" w:rsidR="00835DCC" w:rsidRPr="00835DCC" w:rsidRDefault="00835DCC" w:rsidP="00835DCC">
            <w:pPr>
              <w:pStyle w:val="CH0"/>
            </w:pPr>
            <w:r w:rsidRPr="009C5E0F">
              <w:t>De schattingen van de klimaateffecten die in de geraamde modellen worden gebruikt, worden bepaald met behulp van een parametermodel op basis van harmonische functies. Ieder klimaateffect is de som van twee invloeden: de dag van het jaar en het uur van de dag.</w:t>
            </w:r>
          </w:p>
          <w:p w14:paraId="059E659E" w14:textId="77777777" w:rsidR="00835DCC" w:rsidRPr="00835DCC" w:rsidRDefault="00835DCC" w:rsidP="00835DCC">
            <w:pPr>
              <w:pStyle w:val="CH0"/>
            </w:pPr>
            <w:r w:rsidRPr="009C5E0F">
              <w:t>De geschatte klimaateffecten voor iedere dag komen overeen met het gemiddelde van de klimaateffecten van de 24 uren van de dag.</w:t>
            </w:r>
          </w:p>
          <w:p w14:paraId="28AD0FB4" w14:textId="77777777" w:rsidR="00835DCC" w:rsidRPr="009C5E0F" w:rsidRDefault="00835DCC" w:rsidP="00835DCC">
            <w:pPr>
              <w:pStyle w:val="CH0"/>
            </w:pPr>
            <w:r w:rsidRPr="009C5E0F">
              <w:lastRenderedPageBreak/>
              <w:t xml:space="preserve">De klimaatschattingen van de </w:t>
            </w:r>
            <w:proofErr w:type="spellStart"/>
            <w:r w:rsidRPr="009C5E0F">
              <w:t>gasdag</w:t>
            </w:r>
            <w:proofErr w:type="spellEnd"/>
            <w:r w:rsidRPr="009C5E0F">
              <w:t xml:space="preserve"> zijn aangepast aan het gemiddelde van de opnames van een </w:t>
            </w:r>
            <w:proofErr w:type="spellStart"/>
            <w:r w:rsidRPr="009C5E0F">
              <w:t>gasdag</w:t>
            </w:r>
            <w:proofErr w:type="spellEnd"/>
            <w:r w:rsidRPr="009C5E0F">
              <w:t xml:space="preserve"> tussen 06:00 en 06:00. </w:t>
            </w:r>
          </w:p>
        </w:tc>
        <w:tc>
          <w:tcPr>
            <w:tcW w:w="2500" w:type="pct"/>
          </w:tcPr>
          <w:p w14:paraId="124033CD" w14:textId="77777777" w:rsidR="00835DCC" w:rsidRPr="009C5E0F" w:rsidRDefault="00835DCC" w:rsidP="00835DCC">
            <w:pPr>
              <w:pStyle w:val="CH0"/>
              <w:rPr>
                <w:lang w:val="fr-BE"/>
              </w:rPr>
            </w:pPr>
            <w:r w:rsidRPr="009C5E0F">
              <w:rPr>
                <w:lang w:val="fr-BE"/>
              </w:rPr>
              <w:lastRenderedPageBreak/>
              <w:t>Les estimations des effets climatiques utilisés dans les modèles prévisionnels, sont établies à l’aide d’un modèle paramétrique basé sur des fonctions harmoniques. Chaque effet climatique est estimé comme la somme de deux effets : un effet jour de l’année et un effet heure dans le jour.</w:t>
            </w:r>
          </w:p>
          <w:p w14:paraId="440FF6EB" w14:textId="77777777" w:rsidR="00835DCC" w:rsidRPr="009C5E0F" w:rsidRDefault="00835DCC" w:rsidP="00835DCC">
            <w:pPr>
              <w:pStyle w:val="CH0"/>
              <w:rPr>
                <w:lang w:val="fr-BE"/>
              </w:rPr>
            </w:pPr>
            <w:r w:rsidRPr="009C5E0F">
              <w:rPr>
                <w:lang w:val="fr-BE"/>
              </w:rPr>
              <w:t>Les effets climatiques estimés pour chaque jour correspondent à la moyenne des effets climatiques des 24 heures du jour.</w:t>
            </w:r>
          </w:p>
          <w:p w14:paraId="33807F19" w14:textId="77777777" w:rsidR="00835DCC" w:rsidRPr="009C5E0F" w:rsidRDefault="00835DCC" w:rsidP="00835DCC">
            <w:r w:rsidRPr="009C5E0F">
              <w:lastRenderedPageBreak/>
              <w:t>Les estimations climatiques de la journée gaz ont été adaptées à la moyenne des relevés d’une journée gaz entre 06 :00 et 06 :00.</w:t>
            </w:r>
          </w:p>
        </w:tc>
      </w:tr>
    </w:tbl>
    <w:p w14:paraId="19A1746C" w14:textId="77777777" w:rsidR="009B5D98" w:rsidRDefault="009B5D98" w:rsidP="00620C50">
      <w:pPr>
        <w:pStyle w:val="Heading2"/>
      </w:pPr>
      <w:bookmarkStart w:id="34" w:name="_Toc114755205"/>
      <w:proofErr w:type="spellStart"/>
      <w:r w:rsidRPr="009D07F8">
        <w:lastRenderedPageBreak/>
        <w:t>Klimaatcorrectiefactor</w:t>
      </w:r>
      <w:proofErr w:type="spellEnd"/>
      <w:r w:rsidRPr="009D07F8">
        <w:t xml:space="preserve"> – </w:t>
      </w:r>
      <w:proofErr w:type="spellStart"/>
      <w:r w:rsidRPr="009D07F8">
        <w:t>Facteur</w:t>
      </w:r>
      <w:proofErr w:type="spellEnd"/>
      <w:r w:rsidRPr="009D07F8">
        <w:t xml:space="preserve"> de correction </w:t>
      </w:r>
      <w:proofErr w:type="spellStart"/>
      <w:r w:rsidRPr="009D07F8">
        <w:t>climatique</w:t>
      </w:r>
      <w:bookmarkEnd w:id="34"/>
      <w:proofErr w:type="spellEnd"/>
      <w:r w:rsidRPr="009D07F8">
        <w:t xml:space="preserve"> </w:t>
      </w:r>
    </w:p>
    <w:tbl>
      <w:tblPr>
        <w:tblW w:w="5000" w:type="pct"/>
        <w:tblBorders>
          <w:insideV w:val="single" w:sz="4" w:space="0" w:color="auto"/>
        </w:tblBorders>
        <w:tblLook w:val="01E0" w:firstRow="1" w:lastRow="1" w:firstColumn="1" w:lastColumn="1" w:noHBand="0" w:noVBand="0"/>
      </w:tblPr>
      <w:tblGrid>
        <w:gridCol w:w="7076"/>
        <w:gridCol w:w="7077"/>
      </w:tblGrid>
      <w:tr w:rsidR="009B5D98" w:rsidRPr="00F518B3" w14:paraId="74AB5048" w14:textId="77777777" w:rsidTr="009B5D98">
        <w:trPr>
          <w:trHeight w:val="966"/>
        </w:trPr>
        <w:tc>
          <w:tcPr>
            <w:tcW w:w="2500" w:type="pct"/>
          </w:tcPr>
          <w:p w14:paraId="61FC1C4A" w14:textId="77777777" w:rsidR="009B5D98" w:rsidRPr="009C5E0F" w:rsidRDefault="009B5D98" w:rsidP="009B5D98">
            <w:pPr>
              <w:pStyle w:val="CH0"/>
            </w:pPr>
            <w:r w:rsidRPr="00E47E3D">
              <w:t>De schattingen waarvan sprake in de bovenstaande sectie zijn deze die ex-ante gekend zijn. Ex-post wordt er echter tevens een nieuwe curve berekend met daarin de werkelijk gemeten klimaatgegevens. Om de ex-ante curve te kunnen omzetten naar de ex-post curve dient daarom een klimaatcorrectiefactor (KCF) berekend te worden die het verschil is tussen beide:</w:t>
            </w:r>
          </w:p>
        </w:tc>
        <w:tc>
          <w:tcPr>
            <w:tcW w:w="2500" w:type="pct"/>
          </w:tcPr>
          <w:p w14:paraId="1FD6208C" w14:textId="77777777" w:rsidR="009B5D98" w:rsidRPr="009C5E0F" w:rsidRDefault="009B5D98" w:rsidP="009B5D98">
            <w:pPr>
              <w:pStyle w:val="CH0"/>
              <w:rPr>
                <w:lang w:val="fr-BE"/>
              </w:rPr>
            </w:pPr>
            <w:r w:rsidRPr="009C5E0F">
              <w:rPr>
                <w:lang w:val="fr-BE"/>
              </w:rPr>
              <w:t xml:space="preserve">Les estimations dont on parle dans la section ci-dessus sont celles qui sont connues ex-ante. Ex-post il y a également une nouvelle courbe qui est calculée et qui contient les vrais valeurs climatiques. Afin de pouvoir transformer la courbe ex-ante en une courbe ex-post, un facteur de correction climatique (KCF) doit être calculé et qui correspond à la différence entre les deux courbes : </w:t>
            </w:r>
          </w:p>
        </w:tc>
      </w:tr>
    </w:tbl>
    <w:p w14:paraId="6B33C78D" w14:textId="77777777" w:rsidR="009B5D98" w:rsidRPr="009C5E0F" w:rsidRDefault="009B5D98" w:rsidP="009B5D98"/>
    <w:p w14:paraId="3C7B4D8E" w14:textId="77777777" w:rsidR="009B5D98" w:rsidRPr="00B46072" w:rsidRDefault="000612EB" w:rsidP="009B5D98">
      <w:pPr>
        <w:rPr>
          <w:sz w:val="22"/>
          <w:lang w:val="en-US"/>
        </w:rPr>
      </w:pPr>
      <m:oMathPara>
        <m:oMath>
          <m:sSub>
            <m:sSubPr>
              <m:ctrlPr>
                <w:rPr>
                  <w:rFonts w:ascii="Cambria Math" w:hAnsi="Cambria Math"/>
                  <w:i/>
                  <w:sz w:val="22"/>
                  <w:lang w:val="en-US"/>
                </w:rPr>
              </m:ctrlPr>
            </m:sSubPr>
            <m:e>
              <m:r>
                <w:rPr>
                  <w:rFonts w:ascii="Cambria Math" w:hAnsi="Cambria Math"/>
                  <w:sz w:val="22"/>
                  <w:lang w:val="en-US"/>
                </w:rPr>
                <m:t>Load</m:t>
              </m:r>
              <m:r>
                <w:rPr>
                  <w:rFonts w:ascii="Cambria Math" w:hAnsi="Cambria Math"/>
                  <w:sz w:val="22"/>
                  <w:lang w:val="en-US"/>
                </w:rPr>
                <m:t xml:space="preserve"> </m:t>
              </m:r>
              <m:r>
                <w:rPr>
                  <w:rFonts w:ascii="Cambria Math" w:hAnsi="Cambria Math"/>
                  <w:sz w:val="22"/>
                  <w:lang w:val="en-US"/>
                </w:rPr>
                <m:t>Profile</m:t>
              </m:r>
            </m:e>
            <m:sub>
              <m:r>
                <w:rPr>
                  <w:rFonts w:ascii="Cambria Math" w:hAnsi="Cambria Math"/>
                  <w:sz w:val="22"/>
                  <w:lang w:val="en-US"/>
                </w:rPr>
                <m:t>ex</m:t>
              </m:r>
              <m:r>
                <w:rPr>
                  <w:rFonts w:ascii="Cambria Math" w:hAnsi="Cambria Math"/>
                  <w:sz w:val="22"/>
                  <w:lang w:val="en-US"/>
                </w:rPr>
                <m:t>-</m:t>
              </m:r>
              <m:r>
                <w:rPr>
                  <w:rFonts w:ascii="Cambria Math" w:hAnsi="Cambria Math"/>
                  <w:sz w:val="22"/>
                  <w:lang w:val="en-US"/>
                </w:rPr>
                <m:t>ante</m:t>
              </m:r>
            </m:sub>
          </m:sSub>
          <m:r>
            <w:rPr>
              <w:rFonts w:ascii="Cambria Math" w:hAnsi="Cambria Math"/>
              <w:sz w:val="22"/>
              <w:lang w:val="en-US"/>
            </w:rPr>
            <m:t>*</m:t>
          </m:r>
          <m:sSub>
            <m:sSubPr>
              <m:ctrlPr>
                <w:rPr>
                  <w:rFonts w:ascii="Cambria Math" w:hAnsi="Cambria Math"/>
                  <w:i/>
                  <w:sz w:val="22"/>
                  <w:lang w:val="en-US"/>
                </w:rPr>
              </m:ctrlPr>
            </m:sSubPr>
            <m:e>
              <m:r>
                <w:rPr>
                  <w:rFonts w:ascii="Cambria Math" w:hAnsi="Cambria Math"/>
                  <w:sz w:val="22"/>
                  <w:lang w:val="en-US"/>
                </w:rPr>
                <m:t>KCF</m:t>
              </m:r>
            </m:e>
            <m:sub>
              <m:r>
                <w:rPr>
                  <w:rFonts w:ascii="Cambria Math" w:hAnsi="Cambria Math"/>
                  <w:sz w:val="22"/>
                  <w:lang w:val="en-US"/>
                </w:rPr>
                <m:t>Load</m:t>
              </m:r>
              <m:r>
                <w:rPr>
                  <w:rFonts w:ascii="Cambria Math" w:hAnsi="Cambria Math"/>
                  <w:sz w:val="22"/>
                  <w:lang w:val="en-US"/>
                </w:rPr>
                <m:t xml:space="preserve"> </m:t>
              </m:r>
              <m:r>
                <w:rPr>
                  <w:rFonts w:ascii="Cambria Math" w:hAnsi="Cambria Math"/>
                  <w:sz w:val="22"/>
                  <w:lang w:val="en-US"/>
                </w:rPr>
                <m:t>Profile</m:t>
              </m:r>
            </m:sub>
          </m:sSub>
          <m:r>
            <w:rPr>
              <w:rFonts w:ascii="Cambria Math" w:hAnsi="Cambria Math"/>
              <w:sz w:val="22"/>
              <w:lang w:val="en-US"/>
            </w:rPr>
            <m:t>=</m:t>
          </m:r>
          <m:sSub>
            <m:sSubPr>
              <m:ctrlPr>
                <w:rPr>
                  <w:rFonts w:ascii="Cambria Math" w:hAnsi="Cambria Math"/>
                  <w:i/>
                  <w:sz w:val="22"/>
                  <w:lang w:val="en-US"/>
                </w:rPr>
              </m:ctrlPr>
            </m:sSubPr>
            <m:e>
              <m:r>
                <w:rPr>
                  <w:rFonts w:ascii="Cambria Math" w:hAnsi="Cambria Math"/>
                  <w:sz w:val="22"/>
                  <w:lang w:val="en-US"/>
                </w:rPr>
                <m:t>Load</m:t>
              </m:r>
              <m:r>
                <w:rPr>
                  <w:rFonts w:ascii="Cambria Math" w:hAnsi="Cambria Math"/>
                  <w:sz w:val="22"/>
                  <w:lang w:val="en-US"/>
                </w:rPr>
                <m:t xml:space="preserve"> </m:t>
              </m:r>
              <m:r>
                <w:rPr>
                  <w:rFonts w:ascii="Cambria Math" w:hAnsi="Cambria Math"/>
                  <w:sz w:val="22"/>
                  <w:lang w:val="en-US"/>
                </w:rPr>
                <m:t>Profile</m:t>
              </m:r>
            </m:e>
            <m:sub>
              <m:r>
                <w:rPr>
                  <w:rFonts w:ascii="Cambria Math" w:hAnsi="Cambria Math"/>
                  <w:sz w:val="22"/>
                  <w:lang w:val="en-US"/>
                </w:rPr>
                <m:t>ex</m:t>
              </m:r>
              <m:r>
                <w:rPr>
                  <w:rFonts w:ascii="Cambria Math" w:hAnsi="Cambria Math"/>
                  <w:sz w:val="22"/>
                  <w:lang w:val="en-US"/>
                </w:rPr>
                <m:t>-</m:t>
              </m:r>
              <m:r>
                <w:rPr>
                  <w:rFonts w:ascii="Cambria Math" w:hAnsi="Cambria Math"/>
                  <w:sz w:val="22"/>
                  <w:lang w:val="en-US"/>
                </w:rPr>
                <m:t>post</m:t>
              </m:r>
            </m:sub>
          </m:sSub>
        </m:oMath>
      </m:oMathPara>
    </w:p>
    <w:p w14:paraId="615B18A0" w14:textId="77777777" w:rsidR="009B5D98" w:rsidRPr="00B46072" w:rsidRDefault="009B5D98" w:rsidP="009B5D98">
      <w:pPr>
        <w:rPr>
          <w:lang w:val="en-US"/>
        </w:rPr>
      </w:pPr>
    </w:p>
    <w:tbl>
      <w:tblPr>
        <w:tblW w:w="5000" w:type="pct"/>
        <w:tblBorders>
          <w:insideV w:val="single" w:sz="4" w:space="0" w:color="auto"/>
        </w:tblBorders>
        <w:tblLook w:val="01E0" w:firstRow="1" w:lastRow="1" w:firstColumn="1" w:lastColumn="1" w:noHBand="0" w:noVBand="0"/>
      </w:tblPr>
      <w:tblGrid>
        <w:gridCol w:w="7076"/>
        <w:gridCol w:w="7077"/>
      </w:tblGrid>
      <w:tr w:rsidR="009B5D98" w:rsidRPr="00F518B3" w14:paraId="7E4962EF" w14:textId="77777777" w:rsidTr="009B5D98">
        <w:trPr>
          <w:trHeight w:val="547"/>
        </w:trPr>
        <w:tc>
          <w:tcPr>
            <w:tcW w:w="2500" w:type="pct"/>
          </w:tcPr>
          <w:p w14:paraId="7ECC9C5F" w14:textId="77777777" w:rsidR="009B5D98" w:rsidRPr="009C5E0F" w:rsidRDefault="009B5D98" w:rsidP="009B5D98">
            <w:pPr>
              <w:pStyle w:val="CH0"/>
            </w:pPr>
            <w:r w:rsidRPr="0082733F">
              <w:t xml:space="preserve">Er bestaat voor elke curve (SLP EX en RLP0N per DGO-elektriciteit en SRA-gas) een aparte KCF. </w:t>
            </w:r>
          </w:p>
        </w:tc>
        <w:tc>
          <w:tcPr>
            <w:tcW w:w="2500" w:type="pct"/>
          </w:tcPr>
          <w:p w14:paraId="0A97D815" w14:textId="77777777" w:rsidR="009B5D98" w:rsidRPr="009C5E0F" w:rsidRDefault="009B5D98" w:rsidP="009B5D98">
            <w:pPr>
              <w:pStyle w:val="CH0"/>
              <w:rPr>
                <w:lang w:val="fr-BE"/>
              </w:rPr>
            </w:pPr>
            <w:r w:rsidRPr="009C5E0F">
              <w:rPr>
                <w:lang w:val="fr-BE"/>
              </w:rPr>
              <w:t>Il existe pour chaque courbe (SLP EX et RLP0N par DGO-électricité et SRA-gaz) un KCF séparé.</w:t>
            </w:r>
          </w:p>
        </w:tc>
      </w:tr>
    </w:tbl>
    <w:p w14:paraId="71606D17" w14:textId="77777777" w:rsidR="00835DCC" w:rsidRPr="00F518B3" w:rsidRDefault="00835DCC" w:rsidP="00835DCC">
      <w:pPr>
        <w:pStyle w:val="Heading1"/>
        <w:rPr>
          <w:kern w:val="0"/>
        </w:rPr>
      </w:pPr>
      <w:bookmarkStart w:id="35" w:name="_Toc114755206"/>
      <w:proofErr w:type="spellStart"/>
      <w:r w:rsidRPr="00F518B3">
        <w:rPr>
          <w:kern w:val="0"/>
          <w:lang w:val="en-US"/>
        </w:rPr>
        <w:lastRenderedPageBreak/>
        <w:t>Variabelen</w:t>
      </w:r>
      <w:proofErr w:type="spellEnd"/>
      <w:r w:rsidRPr="00F518B3">
        <w:rPr>
          <w:kern w:val="0"/>
          <w:lang w:val="en-US"/>
        </w:rPr>
        <w:t xml:space="preserve"> – Variables</w:t>
      </w:r>
      <w:bookmarkEnd w:id="35"/>
    </w:p>
    <w:p w14:paraId="1B4602A5" w14:textId="77777777" w:rsidR="00835DCC" w:rsidRPr="00F518B3" w:rsidRDefault="00835DCC" w:rsidP="00835DCC">
      <w:pPr>
        <w:pStyle w:val="Heading2"/>
      </w:pPr>
      <w:bookmarkStart w:id="36" w:name="_Toc114755207"/>
      <w:proofErr w:type="spellStart"/>
      <w:r w:rsidRPr="00F518B3">
        <w:t>Klimaatvariabelen</w:t>
      </w:r>
      <w:proofErr w:type="spellEnd"/>
      <w:r w:rsidRPr="00F518B3">
        <w:t xml:space="preserve"> – Variables </w:t>
      </w:r>
      <w:proofErr w:type="spellStart"/>
      <w:r w:rsidRPr="00F518B3">
        <w:t>climatiques</w:t>
      </w:r>
      <w:bookmarkEnd w:id="36"/>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129DB9E8" w14:textId="77777777" w:rsidTr="00835DCC">
        <w:trPr>
          <w:trHeight w:val="20"/>
        </w:trPr>
        <w:tc>
          <w:tcPr>
            <w:tcW w:w="2500" w:type="pct"/>
          </w:tcPr>
          <w:p w14:paraId="67E02E02" w14:textId="77777777" w:rsidR="00835DCC" w:rsidRPr="00835DCC" w:rsidRDefault="00835DCC" w:rsidP="00835DCC">
            <w:pPr>
              <w:pStyle w:val="CH0"/>
            </w:pPr>
            <w:r w:rsidRPr="009C5E0F">
              <w:t>De statistisch significante klimaatvariabelen houden voornamelijk verband met de temperatuur, de bewolkingsgraad en de windsnelheid.</w:t>
            </w:r>
          </w:p>
          <w:p w14:paraId="1E51FA2A" w14:textId="77777777" w:rsidR="00835DCC" w:rsidRPr="009C5E0F" w:rsidRDefault="00835DCC" w:rsidP="00835DCC">
            <w:pPr>
              <w:pStyle w:val="CH0"/>
            </w:pPr>
            <w:proofErr w:type="spellStart"/>
            <w:r w:rsidRPr="009C5E0F">
              <w:rPr>
                <w:i/>
              </w:rPr>
              <w:t>Degre</w:t>
            </w:r>
            <w:proofErr w:type="spellEnd"/>
            <w:r w:rsidRPr="009C5E0F">
              <w:t xml:space="preserve"> (16,5 - Temperatuur): is positief voor temperaturen lager dan 16,5 °C en gelijk aan 0 boven 16,5 °C.</w:t>
            </w:r>
          </w:p>
          <w:p w14:paraId="49F6E543" w14:textId="77777777" w:rsidR="00835DCC" w:rsidRDefault="00835DCC" w:rsidP="00835DCC">
            <w:pPr>
              <w:pStyle w:val="CH0"/>
            </w:pPr>
            <w:proofErr w:type="spellStart"/>
            <w:r w:rsidRPr="009C5E0F">
              <w:rPr>
                <w:i/>
              </w:rPr>
              <w:t>DegreNeg</w:t>
            </w:r>
            <w:proofErr w:type="spellEnd"/>
            <w:r w:rsidRPr="009C5E0F">
              <w:rPr>
                <w:i/>
              </w:rPr>
              <w:t>:</w:t>
            </w:r>
            <w:r w:rsidRPr="009C5E0F">
              <w:t xml:space="preserve"> identificeert negatieve temperaturen. Deze komt overeen met de temperatuur als die negatief is en is anders gelijk aan 0.</w:t>
            </w:r>
          </w:p>
          <w:p w14:paraId="0637F063" w14:textId="08C34795" w:rsidR="001333F2" w:rsidRPr="00240356" w:rsidRDefault="001333F2" w:rsidP="001333F2">
            <w:pPr>
              <w:jc w:val="both"/>
              <w:rPr>
                <w:rFonts w:cs="Arial"/>
                <w:color w:val="000000" w:themeColor="text1"/>
                <w:lang w:val="nl-BE"/>
              </w:rPr>
            </w:pPr>
            <w:proofErr w:type="spellStart"/>
            <w:r w:rsidRPr="00240356">
              <w:rPr>
                <w:rFonts w:cs="Arial"/>
                <w:i/>
                <w:color w:val="000000" w:themeColor="text1"/>
                <w:lang w:val="nl-BE"/>
              </w:rPr>
              <w:t>DegreSq</w:t>
            </w:r>
            <w:proofErr w:type="spellEnd"/>
            <w:r w:rsidRPr="00240356">
              <w:rPr>
                <w:rFonts w:cs="Arial"/>
                <w:i/>
                <w:color w:val="000000" w:themeColor="text1"/>
                <w:lang w:val="nl-BE"/>
              </w:rPr>
              <w:t> </w:t>
            </w:r>
            <w:r w:rsidRPr="00240356">
              <w:rPr>
                <w:rFonts w:cs="Arial"/>
                <w:color w:val="000000" w:themeColor="text1"/>
                <w:lang w:val="nl-BE"/>
              </w:rPr>
              <w:t>(Degre</w:t>
            </w:r>
            <w:r w:rsidRPr="00240356">
              <w:rPr>
                <w:rFonts w:cs="Arial"/>
                <w:color w:val="000000" w:themeColor="text1"/>
                <w:vertAlign w:val="superscript"/>
                <w:lang w:val="nl-BE"/>
              </w:rPr>
              <w:t>2</w:t>
            </w:r>
            <w:r w:rsidRPr="00240356">
              <w:rPr>
                <w:rFonts w:cs="Arial"/>
                <w:color w:val="000000" w:themeColor="text1"/>
                <w:lang w:val="nl-BE"/>
              </w:rPr>
              <w:t xml:space="preserve">): </w:t>
            </w:r>
            <w:r w:rsidR="00240356" w:rsidRPr="00240356">
              <w:rPr>
                <w:rFonts w:cs="Arial"/>
                <w:color w:val="000000" w:themeColor="text1"/>
                <w:lang w:val="nl-BE"/>
              </w:rPr>
              <w:t xml:space="preserve">is gelijk aan het kwadraat van </w:t>
            </w:r>
            <w:proofErr w:type="spellStart"/>
            <w:r w:rsidR="00240356" w:rsidRPr="00240356">
              <w:rPr>
                <w:rFonts w:cs="Arial"/>
                <w:color w:val="000000" w:themeColor="text1"/>
                <w:lang w:val="nl-BE"/>
              </w:rPr>
              <w:t>Degre</w:t>
            </w:r>
            <w:proofErr w:type="spellEnd"/>
            <w:r w:rsidR="00240356" w:rsidRPr="00240356">
              <w:rPr>
                <w:rFonts w:cs="Arial"/>
                <w:color w:val="000000" w:themeColor="text1"/>
                <w:lang w:val="nl-BE"/>
              </w:rPr>
              <w:t xml:space="preserve"> (</w:t>
            </w:r>
            <w:proofErr w:type="spellStart"/>
            <w:r w:rsidR="00240356" w:rsidRPr="00240356">
              <w:rPr>
                <w:rFonts w:cs="Arial"/>
                <w:color w:val="000000" w:themeColor="text1"/>
                <w:lang w:val="nl-BE"/>
              </w:rPr>
              <w:t>Degre</w:t>
            </w:r>
            <w:proofErr w:type="spellEnd"/>
            <w:r w:rsidR="00240356" w:rsidRPr="00240356">
              <w:rPr>
                <w:rFonts w:cs="Arial"/>
                <w:color w:val="000000" w:themeColor="text1"/>
                <w:lang w:val="nl-BE"/>
              </w:rPr>
              <w:t>*</w:t>
            </w:r>
            <w:proofErr w:type="spellStart"/>
            <w:r w:rsidR="00240356" w:rsidRPr="00240356">
              <w:rPr>
                <w:rFonts w:cs="Arial"/>
                <w:color w:val="000000" w:themeColor="text1"/>
                <w:lang w:val="nl-BE"/>
              </w:rPr>
              <w:t>Degre</w:t>
            </w:r>
            <w:proofErr w:type="spellEnd"/>
            <w:r w:rsidR="00240356" w:rsidRPr="00240356">
              <w:rPr>
                <w:rFonts w:cs="Arial"/>
                <w:color w:val="000000" w:themeColor="text1"/>
                <w:lang w:val="nl-BE"/>
              </w:rPr>
              <w:t>)</w:t>
            </w:r>
            <w:r w:rsidRPr="00240356">
              <w:rPr>
                <w:rFonts w:cs="Arial"/>
                <w:color w:val="000000" w:themeColor="text1"/>
                <w:lang w:val="nl-BE"/>
              </w:rPr>
              <w:t xml:space="preserve">.  </w:t>
            </w:r>
          </w:p>
          <w:p w14:paraId="1FC62A89" w14:textId="1A448B2C" w:rsidR="00835DCC" w:rsidRDefault="00835DCC" w:rsidP="00835DCC">
            <w:pPr>
              <w:pStyle w:val="CH0"/>
            </w:pPr>
            <w:r w:rsidRPr="009C5E0F">
              <w:rPr>
                <w:i/>
              </w:rPr>
              <w:t>Inertie</w:t>
            </w:r>
            <w:r w:rsidRPr="009C5E0F">
              <w:t xml:space="preserve">: het verbruik van verwarmingstoestellen staat niet in rechtstreekse verhouding tot de buitentemperatuur. Er is een inertie-effect dat van korte of middellange duur kan zijn. Er zijn twee soorten thermische inertie: per uur en per dag. De gebruikte wegingen zijn identiek voor de uren en dagen en worden toegepast op </w:t>
            </w:r>
            <w:proofErr w:type="spellStart"/>
            <w:r w:rsidRPr="009C5E0F">
              <w:t>Degre</w:t>
            </w:r>
            <w:proofErr w:type="spellEnd"/>
            <w:r w:rsidRPr="009C5E0F">
              <w:t>: 60% van d-1 of h-1, 30% van d-2 of h-2 en 10% van d-3 of h-3. De inertie is het verschil tussen deze berekende waarde en de werkelijke waarde</w:t>
            </w:r>
            <w:r w:rsidR="00B2087F">
              <w:t xml:space="preserve"> van </w:t>
            </w:r>
            <w:proofErr w:type="spellStart"/>
            <w:r w:rsidR="00B2087F">
              <w:t>Degre</w:t>
            </w:r>
            <w:proofErr w:type="spellEnd"/>
            <w:r w:rsidRPr="009C5E0F">
              <w:t xml:space="preserve">. </w:t>
            </w:r>
          </w:p>
          <w:p w14:paraId="0845CB4E" w14:textId="36755DB1" w:rsidR="00051521" w:rsidRPr="00051521" w:rsidRDefault="00051521" w:rsidP="00835DCC">
            <w:pPr>
              <w:pStyle w:val="CH0"/>
              <w:rPr>
                <w:color w:val="000000" w:themeColor="text1"/>
              </w:rPr>
            </w:pPr>
            <w:proofErr w:type="spellStart"/>
            <w:r w:rsidRPr="00051521">
              <w:rPr>
                <w:i/>
                <w:color w:val="000000" w:themeColor="text1"/>
              </w:rPr>
              <w:t>HotTemp</w:t>
            </w:r>
            <w:proofErr w:type="spellEnd"/>
            <w:r w:rsidRPr="00051521">
              <w:rPr>
                <w:color w:val="000000" w:themeColor="text1"/>
              </w:rPr>
              <w:t xml:space="preserve"> (22 – Temperatuur): is negatief voor temperaturen hoger dan 22 °C en gelijk aan 0 onder 22 °C. Het komt overeen met de warme periodes en het gebruik van airconditioners. </w:t>
            </w:r>
          </w:p>
          <w:p w14:paraId="105A9287" w14:textId="77777777" w:rsidR="00835DCC" w:rsidRPr="009C5E0F" w:rsidRDefault="00835DCC" w:rsidP="00835DCC">
            <w:pPr>
              <w:pStyle w:val="CH0"/>
            </w:pPr>
            <w:proofErr w:type="spellStart"/>
            <w:r w:rsidRPr="009C5E0F">
              <w:rPr>
                <w:i/>
              </w:rPr>
              <w:t>LowNebu</w:t>
            </w:r>
            <w:proofErr w:type="spellEnd"/>
            <w:r w:rsidRPr="009C5E0F">
              <w:rPr>
                <w:i/>
              </w:rPr>
              <w:t>:</w:t>
            </w:r>
            <w:r w:rsidRPr="009C5E0F">
              <w:t xml:space="preserve"> de lage bewolking kan een impact hebben op het verbruik voor verlichting en verwarming </w:t>
            </w:r>
          </w:p>
          <w:p w14:paraId="34AA2CE6" w14:textId="77777777" w:rsidR="00835DCC" w:rsidRDefault="00835DCC" w:rsidP="00835DCC">
            <w:pPr>
              <w:pStyle w:val="CH0"/>
            </w:pPr>
            <w:proofErr w:type="spellStart"/>
            <w:r w:rsidRPr="009C5E0F">
              <w:rPr>
                <w:i/>
              </w:rPr>
              <w:t>WindSp</w:t>
            </w:r>
            <w:proofErr w:type="spellEnd"/>
            <w:r w:rsidRPr="009C5E0F">
              <w:rPr>
                <w:i/>
              </w:rPr>
              <w:t>:</w:t>
            </w:r>
            <w:r w:rsidRPr="009C5E0F">
              <w:t xml:space="preserve"> de windsnelheid kan vooral een impact hebben op het verbruik voor verwarming.</w:t>
            </w:r>
          </w:p>
          <w:p w14:paraId="7DB406D4" w14:textId="2DBD9242" w:rsidR="00325E74" w:rsidRPr="009C5E0F" w:rsidRDefault="00325E74" w:rsidP="00EB6611">
            <w:pPr>
              <w:pStyle w:val="CH0"/>
            </w:pPr>
            <w:r>
              <w:t xml:space="preserve">Merk op dat het aan de hand van deze variabelen is dat de klimaatcorrectiefactor (KCF) berekend wordt. De KCF is de vergelijking van de curves met de op dag + 1 gekende </w:t>
            </w:r>
            <w:r w:rsidR="00EB6611">
              <w:t xml:space="preserve">waarden voor de </w:t>
            </w:r>
            <w:r>
              <w:t>klimaat</w:t>
            </w:r>
            <w:r w:rsidR="00EB6611">
              <w:t>variabelen</w:t>
            </w:r>
            <w:r>
              <w:t xml:space="preserve"> met deze die ex-ante </w:t>
            </w:r>
            <w:r w:rsidR="00EB6611">
              <w:t>gebruikt werden bij de initiële berekening van de curve.</w:t>
            </w:r>
          </w:p>
        </w:tc>
        <w:tc>
          <w:tcPr>
            <w:tcW w:w="2500" w:type="pct"/>
          </w:tcPr>
          <w:p w14:paraId="7E76DF49" w14:textId="77777777" w:rsidR="00835DCC" w:rsidRPr="009C5E0F" w:rsidRDefault="00835DCC" w:rsidP="00835DCC">
            <w:pPr>
              <w:pStyle w:val="CH0"/>
              <w:rPr>
                <w:lang w:val="fr-BE"/>
              </w:rPr>
            </w:pPr>
            <w:r w:rsidRPr="009C5E0F">
              <w:rPr>
                <w:lang w:val="fr-BE"/>
              </w:rPr>
              <w:t>Les variables climatiques statistiquement significatives sont principalement liées à la température, la nébulosité et la vitesse du vent.</w:t>
            </w:r>
          </w:p>
          <w:p w14:paraId="3160DF7E" w14:textId="77777777" w:rsidR="00835DCC" w:rsidRPr="009C5E0F" w:rsidRDefault="00835DCC" w:rsidP="00835DCC">
            <w:pPr>
              <w:pStyle w:val="CH0"/>
              <w:rPr>
                <w:lang w:val="fr-BE"/>
              </w:rPr>
            </w:pPr>
            <w:proofErr w:type="spellStart"/>
            <w:r w:rsidRPr="009C5E0F">
              <w:rPr>
                <w:i/>
                <w:lang w:val="fr-BE"/>
              </w:rPr>
              <w:t>Degre</w:t>
            </w:r>
            <w:proofErr w:type="spellEnd"/>
            <w:r w:rsidRPr="009C5E0F">
              <w:rPr>
                <w:lang w:val="fr-BE"/>
              </w:rPr>
              <w:t xml:space="preserve"> (16.5 - Température) : est positif pour les températures inférieures à 16.5° et vaut 0 au-dessus de 16.5°.</w:t>
            </w:r>
          </w:p>
          <w:p w14:paraId="6C6AB4DF" w14:textId="77777777" w:rsidR="00835DCC" w:rsidRDefault="00835DCC" w:rsidP="00835DCC">
            <w:pPr>
              <w:pStyle w:val="CH0"/>
              <w:rPr>
                <w:lang w:val="fr-BE"/>
              </w:rPr>
            </w:pPr>
            <w:proofErr w:type="spellStart"/>
            <w:r w:rsidRPr="009C5E0F">
              <w:rPr>
                <w:i/>
                <w:lang w:val="fr-BE"/>
              </w:rPr>
              <w:t>DegreNeg</w:t>
            </w:r>
            <w:proofErr w:type="spellEnd"/>
            <w:r w:rsidRPr="009C5E0F">
              <w:rPr>
                <w:i/>
                <w:lang w:val="fr-BE"/>
              </w:rPr>
              <w:t> :</w:t>
            </w:r>
            <w:r w:rsidRPr="009C5E0F">
              <w:rPr>
                <w:lang w:val="fr-BE"/>
              </w:rPr>
              <w:t xml:space="preserve"> identifie les températures négatives. Il est égal à la température si elle est négative et 0 autrement.</w:t>
            </w:r>
          </w:p>
          <w:p w14:paraId="570B4360" w14:textId="00B998BB" w:rsidR="001333F2" w:rsidRPr="001333F2" w:rsidRDefault="001333F2" w:rsidP="001333F2">
            <w:pPr>
              <w:jc w:val="both"/>
              <w:rPr>
                <w:rFonts w:cs="Arial"/>
                <w:color w:val="000000" w:themeColor="text1"/>
              </w:rPr>
            </w:pPr>
            <w:proofErr w:type="spellStart"/>
            <w:r w:rsidRPr="001333F2">
              <w:rPr>
                <w:rFonts w:cs="Arial"/>
                <w:i/>
                <w:color w:val="000000" w:themeColor="text1"/>
              </w:rPr>
              <w:t>DegreSq</w:t>
            </w:r>
            <w:proofErr w:type="spellEnd"/>
            <w:r w:rsidRPr="001333F2">
              <w:rPr>
                <w:rFonts w:cs="Arial"/>
                <w:i/>
                <w:color w:val="000000" w:themeColor="text1"/>
              </w:rPr>
              <w:t> </w:t>
            </w:r>
            <w:r>
              <w:rPr>
                <w:rFonts w:cs="Arial"/>
                <w:color w:val="000000" w:themeColor="text1"/>
              </w:rPr>
              <w:t>(Degre</w:t>
            </w:r>
            <w:r>
              <w:rPr>
                <w:rFonts w:cs="Arial"/>
                <w:color w:val="000000" w:themeColor="text1"/>
                <w:vertAlign w:val="superscript"/>
              </w:rPr>
              <w:t>2</w:t>
            </w:r>
            <w:r>
              <w:rPr>
                <w:rFonts w:cs="Arial"/>
                <w:color w:val="000000" w:themeColor="text1"/>
              </w:rPr>
              <w:t>):</w:t>
            </w:r>
            <w:r w:rsidRPr="001333F2">
              <w:rPr>
                <w:rFonts w:cs="Arial"/>
                <w:color w:val="000000" w:themeColor="text1"/>
              </w:rPr>
              <w:t xml:space="preserve"> correspond au carré de </w:t>
            </w:r>
            <w:proofErr w:type="spellStart"/>
            <w:r w:rsidRPr="001333F2">
              <w:rPr>
                <w:rFonts w:cs="Arial"/>
                <w:color w:val="000000" w:themeColor="text1"/>
              </w:rPr>
              <w:t>Degre</w:t>
            </w:r>
            <w:proofErr w:type="spellEnd"/>
            <w:r w:rsidRPr="001333F2">
              <w:rPr>
                <w:rFonts w:cs="Arial"/>
                <w:color w:val="000000" w:themeColor="text1"/>
              </w:rPr>
              <w:t xml:space="preserve"> (</w:t>
            </w:r>
            <w:proofErr w:type="spellStart"/>
            <w:r w:rsidRPr="001333F2">
              <w:rPr>
                <w:rFonts w:cs="Arial"/>
                <w:color w:val="000000" w:themeColor="text1"/>
              </w:rPr>
              <w:t>Degre</w:t>
            </w:r>
            <w:proofErr w:type="spellEnd"/>
            <w:r w:rsidRPr="001333F2">
              <w:rPr>
                <w:rFonts w:cs="Arial"/>
                <w:color w:val="000000" w:themeColor="text1"/>
              </w:rPr>
              <w:t>*</w:t>
            </w:r>
            <w:proofErr w:type="spellStart"/>
            <w:r w:rsidRPr="001333F2">
              <w:rPr>
                <w:rFonts w:cs="Arial"/>
                <w:color w:val="000000" w:themeColor="text1"/>
              </w:rPr>
              <w:t>Degre</w:t>
            </w:r>
            <w:proofErr w:type="spellEnd"/>
            <w:r w:rsidRPr="001333F2">
              <w:rPr>
                <w:rFonts w:cs="Arial"/>
                <w:color w:val="000000" w:themeColor="text1"/>
              </w:rPr>
              <w:t xml:space="preserve">).  </w:t>
            </w:r>
          </w:p>
          <w:p w14:paraId="54A9AF85" w14:textId="4710EB49" w:rsidR="00835DCC" w:rsidRDefault="00835DCC" w:rsidP="00835DCC">
            <w:pPr>
              <w:pStyle w:val="CH0"/>
              <w:rPr>
                <w:lang w:val="fr-BE"/>
              </w:rPr>
            </w:pPr>
            <w:r w:rsidRPr="009C5E0F">
              <w:rPr>
                <w:i/>
                <w:lang w:val="fr-BE"/>
              </w:rPr>
              <w:t>Inertie </w:t>
            </w:r>
            <w:r w:rsidRPr="009C5E0F">
              <w:rPr>
                <w:lang w:val="fr-BE"/>
              </w:rPr>
              <w:t xml:space="preserve">: la consommation des chauffages n’est pas directement liée à la température extérieure. Il y a un effet d’inertie qui peut être à court ou moyen terme. Il y a deux types d’inertie thermique: l’une par heure et l’autre par jour. Les pondérations utilisées sont identiques pour les heures et les jours et sont appliquées à </w:t>
            </w:r>
            <w:proofErr w:type="spellStart"/>
            <w:r w:rsidRPr="009C5E0F">
              <w:rPr>
                <w:lang w:val="fr-BE"/>
              </w:rPr>
              <w:t>Degre</w:t>
            </w:r>
            <w:proofErr w:type="spellEnd"/>
            <w:r w:rsidRPr="009C5E0F">
              <w:rPr>
                <w:lang w:val="fr-BE"/>
              </w:rPr>
              <w:t xml:space="preserve"> : 60% de j-1 ou de h-1, 30% de  j-2 ou h-2 et 10% de  j-3 ou h-3. L’inertie est la différence entre cette valeur calculée et la valeur actuelle</w:t>
            </w:r>
            <w:r w:rsidR="009D32C1">
              <w:rPr>
                <w:lang w:val="fr-BE"/>
              </w:rPr>
              <w:t xml:space="preserve"> de </w:t>
            </w:r>
            <w:proofErr w:type="spellStart"/>
            <w:r w:rsidR="009D32C1">
              <w:rPr>
                <w:lang w:val="fr-BE"/>
              </w:rPr>
              <w:t>Degre</w:t>
            </w:r>
            <w:proofErr w:type="spellEnd"/>
            <w:r w:rsidRPr="009C5E0F">
              <w:rPr>
                <w:lang w:val="fr-BE"/>
              </w:rPr>
              <w:t xml:space="preserve">. </w:t>
            </w:r>
          </w:p>
          <w:p w14:paraId="529BD52D" w14:textId="7361ECC0" w:rsidR="00B2087F" w:rsidRPr="009C5E0F" w:rsidRDefault="00B2087F" w:rsidP="00835DCC">
            <w:pPr>
              <w:pStyle w:val="CH0"/>
              <w:rPr>
                <w:lang w:val="fr-BE"/>
              </w:rPr>
            </w:pPr>
            <w:proofErr w:type="spellStart"/>
            <w:r w:rsidRPr="00051521">
              <w:rPr>
                <w:i/>
                <w:color w:val="000000" w:themeColor="text1"/>
                <w:lang w:val="fr-FR"/>
              </w:rPr>
              <w:t>HotTemp</w:t>
            </w:r>
            <w:proofErr w:type="spellEnd"/>
            <w:r w:rsidRPr="00051521">
              <w:rPr>
                <w:color w:val="000000" w:themeColor="text1"/>
                <w:lang w:val="fr-FR"/>
              </w:rPr>
              <w:t> (22 – Température): est négatif pour les températures supérieures à 22</w:t>
            </w:r>
            <w:r w:rsidR="00051521" w:rsidRPr="00051521">
              <w:rPr>
                <w:color w:val="000000" w:themeColor="text1"/>
                <w:lang w:val="fr-FR"/>
              </w:rPr>
              <w:t xml:space="preserve"> </w:t>
            </w:r>
            <w:r w:rsidRPr="00051521">
              <w:rPr>
                <w:color w:val="000000" w:themeColor="text1"/>
                <w:lang w:val="fr-FR"/>
              </w:rPr>
              <w:t>°</w:t>
            </w:r>
            <w:r w:rsidR="00051521" w:rsidRPr="00051521">
              <w:rPr>
                <w:color w:val="000000" w:themeColor="text1"/>
                <w:lang w:val="fr-FR"/>
              </w:rPr>
              <w:t>C</w:t>
            </w:r>
            <w:r w:rsidRPr="00051521">
              <w:rPr>
                <w:color w:val="000000" w:themeColor="text1"/>
                <w:lang w:val="fr-FR"/>
              </w:rPr>
              <w:t xml:space="preserve"> et 0 autrement. Elle correspond aux périodes chaudes et </w:t>
            </w:r>
            <w:r w:rsidR="00051521" w:rsidRPr="00051521">
              <w:rPr>
                <w:color w:val="000000" w:themeColor="text1"/>
                <w:lang w:val="fr-FR"/>
              </w:rPr>
              <w:t>à l’utilisation des climatiseurs.</w:t>
            </w:r>
          </w:p>
          <w:p w14:paraId="0CBF595C" w14:textId="1BD2A575" w:rsidR="00835DCC" w:rsidRPr="009C5E0F" w:rsidRDefault="00835DCC" w:rsidP="00835DCC">
            <w:pPr>
              <w:pStyle w:val="CH0"/>
              <w:rPr>
                <w:lang w:val="fr-BE"/>
              </w:rPr>
            </w:pPr>
            <w:proofErr w:type="spellStart"/>
            <w:r w:rsidRPr="009C5E0F">
              <w:rPr>
                <w:i/>
                <w:lang w:val="fr-BE"/>
              </w:rPr>
              <w:t>LowNebu</w:t>
            </w:r>
            <w:proofErr w:type="spellEnd"/>
            <w:r w:rsidRPr="009C5E0F">
              <w:rPr>
                <w:i/>
                <w:lang w:val="fr-BE"/>
              </w:rPr>
              <w:t>:</w:t>
            </w:r>
            <w:r w:rsidRPr="009C5E0F">
              <w:rPr>
                <w:lang w:val="fr-BE"/>
              </w:rPr>
              <w:t xml:space="preserve"> la nébulosité basse peut avoir un impact sur la consommation lié</w:t>
            </w:r>
            <w:r w:rsidR="009D32C1">
              <w:rPr>
                <w:lang w:val="fr-BE"/>
              </w:rPr>
              <w:t>e à l’éclairage et le chauffage.</w:t>
            </w:r>
          </w:p>
          <w:p w14:paraId="0E4FBA2F" w14:textId="77777777" w:rsidR="00835DCC" w:rsidRDefault="00835DCC" w:rsidP="00835DCC">
            <w:pPr>
              <w:pStyle w:val="CH0"/>
              <w:rPr>
                <w:lang w:val="fr-BE"/>
              </w:rPr>
            </w:pPr>
            <w:proofErr w:type="spellStart"/>
            <w:r w:rsidRPr="009C5E0F">
              <w:rPr>
                <w:i/>
                <w:lang w:val="fr-BE"/>
              </w:rPr>
              <w:t>WindSp</w:t>
            </w:r>
            <w:proofErr w:type="spellEnd"/>
            <w:r w:rsidRPr="009C5E0F">
              <w:rPr>
                <w:i/>
                <w:lang w:val="fr-BE"/>
              </w:rPr>
              <w:t> :</w:t>
            </w:r>
            <w:r w:rsidRPr="009C5E0F">
              <w:rPr>
                <w:lang w:val="fr-BE"/>
              </w:rPr>
              <w:t xml:space="preserve"> la vitesse du vent peut surtout avoir un impact sur la consommation liée au chauffage.</w:t>
            </w:r>
          </w:p>
          <w:p w14:paraId="23D3E24F" w14:textId="75AF3772" w:rsidR="00EB6611" w:rsidRPr="009C5E0F" w:rsidRDefault="00EB6611" w:rsidP="00EB6611">
            <w:pPr>
              <w:pStyle w:val="CH0"/>
              <w:rPr>
                <w:lang w:val="fr-BE"/>
              </w:rPr>
            </w:pPr>
            <w:r>
              <w:rPr>
                <w:lang w:val="fr-BE"/>
              </w:rPr>
              <w:t>Notez que sur base de ces variables</w:t>
            </w:r>
            <w:r w:rsidR="00610BD0">
              <w:rPr>
                <w:lang w:val="fr-BE"/>
              </w:rPr>
              <w:t>,</w:t>
            </w:r>
            <w:r>
              <w:rPr>
                <w:lang w:val="fr-BE"/>
              </w:rPr>
              <w:t xml:space="preserve"> le facteur de correction climatique (KCF) est calculé. Le KCF est la comparaison entre les courbes avec les valeurs des variables climatiques connus à jour + 1 avec ceux connus ex-ante </w:t>
            </w:r>
            <w:r w:rsidR="00610BD0">
              <w:rPr>
                <w:lang w:val="fr-BE"/>
              </w:rPr>
              <w:t xml:space="preserve">utilisés </w:t>
            </w:r>
            <w:r>
              <w:rPr>
                <w:lang w:val="fr-BE"/>
              </w:rPr>
              <w:t>pour le calcul initi</w:t>
            </w:r>
            <w:r w:rsidR="004B3BE1">
              <w:rPr>
                <w:lang w:val="fr-BE"/>
              </w:rPr>
              <w:t>a</w:t>
            </w:r>
            <w:r w:rsidR="00610BD0">
              <w:rPr>
                <w:lang w:val="fr-BE"/>
              </w:rPr>
              <w:t>l</w:t>
            </w:r>
            <w:r>
              <w:rPr>
                <w:lang w:val="fr-BE"/>
              </w:rPr>
              <w:t xml:space="preserve"> de la courbe.</w:t>
            </w:r>
          </w:p>
        </w:tc>
      </w:tr>
    </w:tbl>
    <w:p w14:paraId="47F1BE84" w14:textId="77777777" w:rsidR="00835DCC" w:rsidRPr="00F518B3" w:rsidRDefault="00835DCC" w:rsidP="00835DCC">
      <w:pPr>
        <w:pStyle w:val="Heading2"/>
      </w:pPr>
      <w:bookmarkStart w:id="37" w:name="_Toc114755208"/>
      <w:proofErr w:type="spellStart"/>
      <w:r w:rsidRPr="00F518B3">
        <w:t>Kalendervariabelen</w:t>
      </w:r>
      <w:proofErr w:type="spellEnd"/>
      <w:r w:rsidRPr="00F518B3">
        <w:t xml:space="preserve"> – Variables </w:t>
      </w:r>
      <w:proofErr w:type="spellStart"/>
      <w:r w:rsidRPr="00F518B3">
        <w:t>calendrier</w:t>
      </w:r>
      <w:bookmarkEnd w:id="37"/>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16696B73" w14:textId="77777777" w:rsidTr="00835DCC">
        <w:trPr>
          <w:trHeight w:val="20"/>
        </w:trPr>
        <w:tc>
          <w:tcPr>
            <w:tcW w:w="2500" w:type="pct"/>
          </w:tcPr>
          <w:p w14:paraId="2026A180" w14:textId="77777777" w:rsidR="00835DCC" w:rsidRPr="009C5E0F" w:rsidRDefault="00835DCC" w:rsidP="00835DCC">
            <w:pPr>
              <w:pStyle w:val="CH0"/>
            </w:pPr>
            <w:r w:rsidRPr="009C5E0F">
              <w:t>De variabelen gekoppeld aan de kalender zijn van het type binair of kwantitatief. De waarden voor deze variabelen in de loop van de tijd kunnen worden geraadpleegd in de tabbladen "CALENDAR", "</w:t>
            </w:r>
            <w:proofErr w:type="spellStart"/>
            <w:r w:rsidRPr="009C5E0F">
              <w:t>DayLight</w:t>
            </w:r>
            <w:proofErr w:type="spellEnd"/>
            <w:r w:rsidRPr="009C5E0F">
              <w:t>" en "</w:t>
            </w:r>
            <w:proofErr w:type="spellStart"/>
            <w:r w:rsidRPr="009C5E0F">
              <w:t>FNq</w:t>
            </w:r>
            <w:proofErr w:type="spellEnd"/>
            <w:r w:rsidRPr="009C5E0F">
              <w:t>" en "FN_h6".</w:t>
            </w:r>
          </w:p>
        </w:tc>
        <w:tc>
          <w:tcPr>
            <w:tcW w:w="2500" w:type="pct"/>
          </w:tcPr>
          <w:p w14:paraId="050E7349" w14:textId="77777777" w:rsidR="00835DCC" w:rsidRPr="009C5E0F" w:rsidRDefault="00835DCC" w:rsidP="00835DCC">
            <w:pPr>
              <w:pStyle w:val="CH0"/>
              <w:rPr>
                <w:lang w:val="fr-BE"/>
              </w:rPr>
            </w:pPr>
            <w:r w:rsidRPr="009C5E0F">
              <w:rPr>
                <w:lang w:val="fr-BE"/>
              </w:rPr>
              <w:t xml:space="preserve">Les variables liées au calendrier sont de type binaire ou quantitative. Les valeurs prises par ces variables au cours du temps peuvent être consultées dans les onglet «CALENDAR », « </w:t>
            </w:r>
            <w:proofErr w:type="spellStart"/>
            <w:r w:rsidRPr="009C5E0F">
              <w:rPr>
                <w:lang w:val="fr-BE"/>
              </w:rPr>
              <w:t>DayLight</w:t>
            </w:r>
            <w:proofErr w:type="spellEnd"/>
            <w:r w:rsidRPr="009C5E0F">
              <w:rPr>
                <w:lang w:val="fr-BE"/>
              </w:rPr>
              <w:t xml:space="preserve"> » et « </w:t>
            </w:r>
            <w:proofErr w:type="spellStart"/>
            <w:r w:rsidRPr="009C5E0F">
              <w:rPr>
                <w:lang w:val="fr-BE"/>
              </w:rPr>
              <w:t>FNq</w:t>
            </w:r>
            <w:proofErr w:type="spellEnd"/>
            <w:r w:rsidRPr="009C5E0F">
              <w:rPr>
                <w:lang w:val="fr-BE"/>
              </w:rPr>
              <w:t xml:space="preserve"> » et « FN_h6 ».</w:t>
            </w:r>
          </w:p>
        </w:tc>
      </w:tr>
    </w:tbl>
    <w:p w14:paraId="654BC988" w14:textId="77777777" w:rsidR="00835DCC" w:rsidRPr="00F518B3" w:rsidRDefault="00835DCC" w:rsidP="00835DCC">
      <w:pPr>
        <w:pStyle w:val="Heading3"/>
        <w:rPr>
          <w:lang w:val="en-US"/>
        </w:rPr>
      </w:pPr>
      <w:bookmarkStart w:id="38" w:name="_Toc114755209"/>
      <w:proofErr w:type="spellStart"/>
      <w:r w:rsidRPr="00F518B3">
        <w:rPr>
          <w:lang w:val="en-US"/>
        </w:rPr>
        <w:t>Binaire</w:t>
      </w:r>
      <w:proofErr w:type="spellEnd"/>
      <w:r w:rsidRPr="00F518B3">
        <w:rPr>
          <w:lang w:val="en-US"/>
        </w:rPr>
        <w:t xml:space="preserve"> </w:t>
      </w:r>
      <w:proofErr w:type="spellStart"/>
      <w:r w:rsidRPr="00F518B3">
        <w:rPr>
          <w:lang w:val="en-US"/>
        </w:rPr>
        <w:t>variabelen</w:t>
      </w:r>
      <w:proofErr w:type="spellEnd"/>
      <w:r w:rsidRPr="00F518B3">
        <w:rPr>
          <w:lang w:val="en-US"/>
        </w:rPr>
        <w:t xml:space="preserve"> (0,1) – Variables </w:t>
      </w:r>
      <w:proofErr w:type="spellStart"/>
      <w:r w:rsidRPr="00F518B3">
        <w:rPr>
          <w:lang w:val="en-US"/>
        </w:rPr>
        <w:t>binaires</w:t>
      </w:r>
      <w:proofErr w:type="spellEnd"/>
      <w:r w:rsidRPr="00F518B3">
        <w:rPr>
          <w:lang w:val="en-US"/>
        </w:rPr>
        <w:t xml:space="preserve"> (0,1)</w:t>
      </w:r>
      <w:bookmarkEnd w:id="38"/>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02A0AB2B" w14:textId="77777777" w:rsidTr="00835DCC">
        <w:trPr>
          <w:trHeight w:val="20"/>
        </w:trPr>
        <w:tc>
          <w:tcPr>
            <w:tcW w:w="2500" w:type="pct"/>
          </w:tcPr>
          <w:p w14:paraId="277F4D6F" w14:textId="77777777" w:rsidR="00835DCC" w:rsidRPr="00835DCC" w:rsidRDefault="00835DCC" w:rsidP="00835DCC">
            <w:pPr>
              <w:pStyle w:val="CH0"/>
            </w:pPr>
            <w:r w:rsidRPr="009C5E0F">
              <w:rPr>
                <w:i/>
              </w:rPr>
              <w:t xml:space="preserve">Mon, </w:t>
            </w:r>
            <w:proofErr w:type="spellStart"/>
            <w:r w:rsidRPr="009C5E0F">
              <w:rPr>
                <w:i/>
              </w:rPr>
              <w:t>Tue</w:t>
            </w:r>
            <w:proofErr w:type="spellEnd"/>
            <w:r w:rsidRPr="009C5E0F">
              <w:rPr>
                <w:i/>
              </w:rPr>
              <w:t xml:space="preserve">, Wed, </w:t>
            </w:r>
            <w:proofErr w:type="spellStart"/>
            <w:r w:rsidRPr="009C5E0F">
              <w:rPr>
                <w:i/>
              </w:rPr>
              <w:t>Thu</w:t>
            </w:r>
            <w:proofErr w:type="spellEnd"/>
            <w:r w:rsidRPr="009C5E0F">
              <w:rPr>
                <w:i/>
              </w:rPr>
              <w:t xml:space="preserve">, </w:t>
            </w:r>
            <w:proofErr w:type="spellStart"/>
            <w:r w:rsidRPr="009C5E0F">
              <w:rPr>
                <w:i/>
              </w:rPr>
              <w:t>Fri</w:t>
            </w:r>
            <w:proofErr w:type="spellEnd"/>
            <w:r w:rsidRPr="009C5E0F">
              <w:rPr>
                <w:i/>
              </w:rPr>
              <w:t xml:space="preserve">, </w:t>
            </w:r>
            <w:proofErr w:type="spellStart"/>
            <w:r w:rsidRPr="009C5E0F">
              <w:rPr>
                <w:i/>
              </w:rPr>
              <w:t>Sat</w:t>
            </w:r>
            <w:proofErr w:type="spellEnd"/>
            <w:r w:rsidRPr="009C5E0F">
              <w:rPr>
                <w:i/>
              </w:rPr>
              <w:t>, Sun:</w:t>
            </w:r>
            <w:r w:rsidRPr="009C5E0F">
              <w:t xml:space="preserve"> deze aan de kalender gekoppelde variabelen hebben een binaire waarde (0, 1), afhankelijk van de dag van het jaar. Ze staan voor de dagen van de week en hebben als waarde 1 als de dag een maandag, dinsdag, woensdag, donderdag, vrijdag, zaterdag of zondag is, en 0 in de andere gevallen. </w:t>
            </w:r>
          </w:p>
          <w:p w14:paraId="59CA6BCC" w14:textId="77777777" w:rsidR="00835DCC" w:rsidRPr="009C5E0F" w:rsidRDefault="00835DCC" w:rsidP="00835DCC">
            <w:pPr>
              <w:pStyle w:val="CH0"/>
            </w:pPr>
            <w:proofErr w:type="spellStart"/>
            <w:r w:rsidRPr="009C5E0F">
              <w:rPr>
                <w:i/>
              </w:rPr>
              <w:lastRenderedPageBreak/>
              <w:t>Hiver</w:t>
            </w:r>
            <w:proofErr w:type="spellEnd"/>
            <w:r w:rsidRPr="009C5E0F">
              <w:t xml:space="preserve">: de maanden januari, februari, november en december. </w:t>
            </w:r>
          </w:p>
          <w:p w14:paraId="45964E18" w14:textId="77777777" w:rsidR="00835DCC" w:rsidRPr="009C5E0F" w:rsidRDefault="00835DCC" w:rsidP="00835DCC">
            <w:pPr>
              <w:pStyle w:val="CH0"/>
            </w:pPr>
            <w:proofErr w:type="spellStart"/>
            <w:r w:rsidRPr="009C5E0F">
              <w:rPr>
                <w:i/>
              </w:rPr>
              <w:t>Ete</w:t>
            </w:r>
            <w:proofErr w:type="spellEnd"/>
            <w:r w:rsidRPr="009C5E0F">
              <w:t xml:space="preserve">: de maanden juli en augustus. </w:t>
            </w:r>
          </w:p>
          <w:p w14:paraId="323ED885" w14:textId="77777777" w:rsidR="00835DCC" w:rsidRPr="009C5E0F" w:rsidRDefault="00835DCC" w:rsidP="00835DCC">
            <w:pPr>
              <w:pStyle w:val="CH0"/>
            </w:pPr>
            <w:proofErr w:type="spellStart"/>
            <w:r w:rsidRPr="009C5E0F">
              <w:rPr>
                <w:i/>
              </w:rPr>
              <w:t>Semaine</w:t>
            </w:r>
            <w:proofErr w:type="spellEnd"/>
            <w:r w:rsidRPr="009C5E0F">
              <w:rPr>
                <w:i/>
              </w:rPr>
              <w:t xml:space="preserve">: </w:t>
            </w:r>
            <w:r w:rsidRPr="009C5E0F">
              <w:t xml:space="preserve">alle dagen van de week, van maandag tot vrijdag. </w:t>
            </w:r>
          </w:p>
          <w:p w14:paraId="30052C13" w14:textId="77777777" w:rsidR="00835DCC" w:rsidRPr="009C5E0F" w:rsidRDefault="00835DCC" w:rsidP="00835DCC">
            <w:pPr>
              <w:pStyle w:val="CH0"/>
            </w:pPr>
            <w:r w:rsidRPr="009C5E0F">
              <w:rPr>
                <w:i/>
              </w:rPr>
              <w:t xml:space="preserve">WE: </w:t>
            </w:r>
            <w:r w:rsidRPr="009C5E0F">
              <w:t xml:space="preserve">de dagen in het weekend (zaterdag en zondag). </w:t>
            </w:r>
          </w:p>
          <w:p w14:paraId="5178B2DD" w14:textId="77777777" w:rsidR="00835DCC" w:rsidRPr="009C5E0F" w:rsidRDefault="00835DCC" w:rsidP="00835DCC">
            <w:pPr>
              <w:pStyle w:val="CH0"/>
            </w:pPr>
            <w:proofErr w:type="spellStart"/>
            <w:r w:rsidRPr="009C5E0F">
              <w:rPr>
                <w:i/>
              </w:rPr>
              <w:t>WEHiver</w:t>
            </w:r>
            <w:proofErr w:type="spellEnd"/>
            <w:r w:rsidRPr="009C5E0F">
              <w:t>: een zaterdag of zondag in de winter die geen feestdag is.</w:t>
            </w:r>
          </w:p>
          <w:p w14:paraId="1E729996" w14:textId="77777777" w:rsidR="00835DCC" w:rsidRPr="009C5E0F" w:rsidRDefault="00835DCC" w:rsidP="00835DCC">
            <w:pPr>
              <w:pStyle w:val="CH0"/>
            </w:pPr>
            <w:proofErr w:type="spellStart"/>
            <w:r w:rsidRPr="009C5E0F">
              <w:rPr>
                <w:i/>
              </w:rPr>
              <w:t>WEEte</w:t>
            </w:r>
            <w:proofErr w:type="spellEnd"/>
            <w:r w:rsidRPr="009C5E0F">
              <w:t>: een zaterdag of zondag in de zomer die geen feestdag is.</w:t>
            </w:r>
          </w:p>
          <w:p w14:paraId="2D7AC60B" w14:textId="5F46EB6F" w:rsidR="00835DCC" w:rsidRPr="009C5E0F" w:rsidRDefault="00835DCC" w:rsidP="00835DCC">
            <w:pPr>
              <w:pStyle w:val="CH0"/>
            </w:pPr>
            <w:proofErr w:type="spellStart"/>
            <w:r w:rsidRPr="009C5E0F">
              <w:rPr>
                <w:i/>
              </w:rPr>
              <w:t>IsaHoliday</w:t>
            </w:r>
            <w:proofErr w:type="spellEnd"/>
            <w:r w:rsidRPr="009C5E0F">
              <w:t>: 1 voor feestdagen en 0 in de andere gevallen</w:t>
            </w:r>
            <w:r w:rsidR="0015214D">
              <w:t xml:space="preserve"> en zondag.</w:t>
            </w:r>
            <w:r w:rsidRPr="009C5E0F">
              <w:t xml:space="preserve"> </w:t>
            </w:r>
          </w:p>
          <w:p w14:paraId="5A0C5076" w14:textId="77777777" w:rsidR="00835DCC" w:rsidRPr="009C5E0F" w:rsidRDefault="00835DCC" w:rsidP="00835DCC">
            <w:pPr>
              <w:pStyle w:val="CH0"/>
            </w:pPr>
            <w:proofErr w:type="spellStart"/>
            <w:r w:rsidRPr="009C5E0F">
              <w:rPr>
                <w:i/>
              </w:rPr>
              <w:t>IsaWeekHoliday</w:t>
            </w:r>
            <w:proofErr w:type="spellEnd"/>
            <w:r w:rsidRPr="009C5E0F">
              <w:t xml:space="preserve">: 1 voor feestdagen die op een weekdag vallen (maandag-vrijdag) en 0 in de andere gevallen. </w:t>
            </w:r>
          </w:p>
          <w:p w14:paraId="2577AF1D" w14:textId="77777777" w:rsidR="00835DCC" w:rsidRPr="009C5E0F" w:rsidRDefault="00835DCC" w:rsidP="00835DCC">
            <w:pPr>
              <w:pStyle w:val="CH0"/>
            </w:pPr>
            <w:proofErr w:type="spellStart"/>
            <w:r w:rsidRPr="009C5E0F">
              <w:rPr>
                <w:i/>
              </w:rPr>
              <w:t>IsaSatHoliday</w:t>
            </w:r>
            <w:proofErr w:type="spellEnd"/>
            <w:r w:rsidRPr="009C5E0F">
              <w:t>: 1 voor feestdagen die op een zaterdag vallen en 0 in de andere gevallen.</w:t>
            </w:r>
          </w:p>
          <w:p w14:paraId="7B85A2C1" w14:textId="77777777" w:rsidR="00835DCC" w:rsidRPr="009C5E0F" w:rsidRDefault="00835DCC" w:rsidP="00835DCC">
            <w:pPr>
              <w:pStyle w:val="CH0"/>
            </w:pPr>
            <w:proofErr w:type="spellStart"/>
            <w:r w:rsidRPr="009C5E0F">
              <w:rPr>
                <w:i/>
              </w:rPr>
              <w:t>IsaSummerHoliday</w:t>
            </w:r>
            <w:proofErr w:type="spellEnd"/>
            <w:r w:rsidRPr="009C5E0F">
              <w:rPr>
                <w:i/>
              </w:rPr>
              <w:t xml:space="preserve">: </w:t>
            </w:r>
            <w:r w:rsidRPr="009C5E0F">
              <w:t xml:space="preserve">1 voor feestdagen die in de zomer vallen (21 juli en 15 augustus) en 0 in de andere gevallen. </w:t>
            </w:r>
          </w:p>
          <w:p w14:paraId="50C1C14B" w14:textId="77777777" w:rsidR="00835DCC" w:rsidRPr="009C5E0F" w:rsidRDefault="00835DCC" w:rsidP="00835DCC">
            <w:pPr>
              <w:pStyle w:val="CH0"/>
            </w:pPr>
            <w:proofErr w:type="spellStart"/>
            <w:r w:rsidRPr="009C5E0F">
              <w:rPr>
                <w:i/>
              </w:rPr>
              <w:t>IsaWinterHoliday</w:t>
            </w:r>
            <w:proofErr w:type="spellEnd"/>
            <w:r w:rsidRPr="009C5E0F">
              <w:t xml:space="preserve">: 1 voor feestdagen die in de winter vallen (1 en 11 november, 25 december en 1 januari) en 0 in de andere gevallen. </w:t>
            </w:r>
          </w:p>
          <w:p w14:paraId="34214BC3" w14:textId="77777777" w:rsidR="00835DCC" w:rsidRPr="009C5E0F" w:rsidRDefault="00835DCC" w:rsidP="00835DCC">
            <w:pPr>
              <w:pStyle w:val="CH0"/>
            </w:pPr>
            <w:proofErr w:type="spellStart"/>
            <w:r w:rsidRPr="009C5E0F">
              <w:rPr>
                <w:i/>
              </w:rPr>
              <w:t>AfterHoliday</w:t>
            </w:r>
            <w:proofErr w:type="spellEnd"/>
            <w:r w:rsidRPr="009C5E0F">
              <w:t>: de dag na een feestdag die geen maandag, dag in het weekend of brugdag op vrijdag is.</w:t>
            </w:r>
          </w:p>
          <w:p w14:paraId="7C6458CB" w14:textId="77777777" w:rsidR="00835DCC" w:rsidRPr="00835DCC" w:rsidRDefault="00835DCC" w:rsidP="00835DCC">
            <w:pPr>
              <w:pStyle w:val="CH0"/>
            </w:pPr>
            <w:proofErr w:type="spellStart"/>
            <w:r w:rsidRPr="009C5E0F">
              <w:rPr>
                <w:i/>
              </w:rPr>
              <w:t>WinterHolidayRes</w:t>
            </w:r>
            <w:proofErr w:type="spellEnd"/>
            <w:r w:rsidRPr="009C5E0F">
              <w:t xml:space="preserve">: de kerstvakantie; is 0 in het weekend. Deze verschillen van jaar tot jaar. </w:t>
            </w:r>
          </w:p>
          <w:p w14:paraId="30AF6599" w14:textId="77777777" w:rsidR="00835DCC" w:rsidRPr="00835DCC" w:rsidRDefault="00835DCC" w:rsidP="00835DCC">
            <w:pPr>
              <w:pStyle w:val="CH0"/>
            </w:pPr>
            <w:proofErr w:type="spellStart"/>
            <w:r w:rsidRPr="009C5E0F">
              <w:rPr>
                <w:i/>
              </w:rPr>
              <w:t>WinterHolidayProf</w:t>
            </w:r>
            <w:proofErr w:type="spellEnd"/>
            <w:r w:rsidRPr="009C5E0F">
              <w:rPr>
                <w:i/>
              </w:rPr>
              <w:t>:</w:t>
            </w:r>
            <w:r w:rsidRPr="009C5E0F">
              <w:t xml:space="preserve"> de sluitingsdagen van bedrijven rond kerstdag en nieuwjaar. Deze verschillen van jaar tot jaar. </w:t>
            </w:r>
          </w:p>
          <w:p w14:paraId="53D9702E" w14:textId="77777777" w:rsidR="00835DCC" w:rsidRPr="00835DCC" w:rsidRDefault="00835DCC" w:rsidP="00835DCC">
            <w:pPr>
              <w:pStyle w:val="CH0"/>
            </w:pPr>
            <w:proofErr w:type="spellStart"/>
            <w:r w:rsidRPr="009C5E0F">
              <w:rPr>
                <w:i/>
              </w:rPr>
              <w:t>SummerHolidayProf</w:t>
            </w:r>
            <w:proofErr w:type="spellEnd"/>
            <w:r w:rsidRPr="009C5E0F">
              <w:rPr>
                <w:i/>
              </w:rPr>
              <w:t>:</w:t>
            </w:r>
            <w:r w:rsidRPr="009C5E0F">
              <w:t xml:space="preserve"> de sluitingsdagen van bedrijven in de zomer. Deze verschilt van jaar tot jaar. </w:t>
            </w:r>
          </w:p>
          <w:p w14:paraId="45BA7F68" w14:textId="77777777" w:rsidR="00835DCC" w:rsidRPr="009C5E0F" w:rsidRDefault="00835DCC" w:rsidP="00835DCC">
            <w:pPr>
              <w:pStyle w:val="CH0"/>
            </w:pPr>
            <w:proofErr w:type="spellStart"/>
            <w:r w:rsidRPr="009C5E0F">
              <w:rPr>
                <w:i/>
              </w:rPr>
              <w:t>MBridge</w:t>
            </w:r>
            <w:proofErr w:type="spellEnd"/>
            <w:r w:rsidRPr="009C5E0F">
              <w:rPr>
                <w:i/>
              </w:rPr>
              <w:t>:</w:t>
            </w:r>
            <w:r w:rsidRPr="009C5E0F">
              <w:t xml:space="preserve"> een brugdag op maandag, m.a.w. als de dinsdag een feestdag is. </w:t>
            </w:r>
          </w:p>
          <w:p w14:paraId="1EB68848" w14:textId="77777777" w:rsidR="00835DCC" w:rsidRPr="009C5E0F" w:rsidRDefault="00835DCC" w:rsidP="00835DCC">
            <w:pPr>
              <w:pStyle w:val="CH0"/>
            </w:pPr>
            <w:proofErr w:type="spellStart"/>
            <w:r w:rsidRPr="009C5E0F">
              <w:rPr>
                <w:i/>
              </w:rPr>
              <w:t>FBridge</w:t>
            </w:r>
            <w:proofErr w:type="spellEnd"/>
            <w:r w:rsidRPr="009C5E0F">
              <w:rPr>
                <w:i/>
              </w:rPr>
              <w:t>:</w:t>
            </w:r>
            <w:r w:rsidRPr="009C5E0F">
              <w:t xml:space="preserve"> een brugdag op vrijdag, m.a.w. als de donderdag een feestdag is. </w:t>
            </w:r>
          </w:p>
          <w:p w14:paraId="5B970147" w14:textId="77777777" w:rsidR="00835DCC" w:rsidRPr="009C5E0F" w:rsidRDefault="00835DCC" w:rsidP="00835DCC">
            <w:pPr>
              <w:pStyle w:val="CH0"/>
            </w:pPr>
            <w:proofErr w:type="spellStart"/>
            <w:r w:rsidRPr="009C5E0F">
              <w:rPr>
                <w:i/>
              </w:rPr>
              <w:t>Xmas</w:t>
            </w:r>
            <w:proofErr w:type="spellEnd"/>
            <w:r w:rsidRPr="009C5E0F">
              <w:t xml:space="preserve">: kerstdag, 25 december. </w:t>
            </w:r>
          </w:p>
          <w:p w14:paraId="4B18F9CD" w14:textId="77777777" w:rsidR="00835DCC" w:rsidRPr="009C5E0F" w:rsidRDefault="00835DCC" w:rsidP="00835DCC">
            <w:pPr>
              <w:pStyle w:val="CH0"/>
            </w:pPr>
            <w:proofErr w:type="spellStart"/>
            <w:r w:rsidRPr="009C5E0F">
              <w:rPr>
                <w:i/>
              </w:rPr>
              <w:t>XmasHeave</w:t>
            </w:r>
            <w:proofErr w:type="spellEnd"/>
            <w:r w:rsidRPr="009C5E0F">
              <w:t xml:space="preserve">: kerstavond, 24 december. </w:t>
            </w:r>
          </w:p>
          <w:p w14:paraId="183414BA" w14:textId="77777777" w:rsidR="00835DCC" w:rsidRPr="009C5E0F" w:rsidRDefault="00835DCC" w:rsidP="00835DCC">
            <w:pPr>
              <w:pStyle w:val="CH0"/>
            </w:pPr>
            <w:r w:rsidRPr="009C5E0F">
              <w:rPr>
                <w:i/>
              </w:rPr>
              <w:t>NY</w:t>
            </w:r>
            <w:r w:rsidRPr="009C5E0F">
              <w:t xml:space="preserve">: nieuwjaarsdag, 1 januari. </w:t>
            </w:r>
          </w:p>
          <w:p w14:paraId="210BE296" w14:textId="77777777" w:rsidR="00835DCC" w:rsidRPr="00F518B3" w:rsidRDefault="00835DCC" w:rsidP="00835DCC">
            <w:pPr>
              <w:pStyle w:val="CH0"/>
              <w:rPr>
                <w:lang w:val="en-US"/>
              </w:rPr>
            </w:pPr>
            <w:proofErr w:type="spellStart"/>
            <w:r w:rsidRPr="00835DCC">
              <w:rPr>
                <w:i/>
                <w:lang w:val="en-US"/>
              </w:rPr>
              <w:t>NYHeave</w:t>
            </w:r>
            <w:proofErr w:type="spellEnd"/>
            <w:r w:rsidRPr="00835DCC">
              <w:rPr>
                <w:lang w:val="en-US"/>
              </w:rPr>
              <w:t xml:space="preserve">: </w:t>
            </w:r>
            <w:proofErr w:type="spellStart"/>
            <w:r w:rsidRPr="00835DCC">
              <w:rPr>
                <w:lang w:val="en-US"/>
              </w:rPr>
              <w:t>oudejaarsavond</w:t>
            </w:r>
            <w:proofErr w:type="spellEnd"/>
            <w:r w:rsidRPr="00835DCC">
              <w:rPr>
                <w:lang w:val="en-US"/>
              </w:rPr>
              <w:t xml:space="preserve">, 31 </w:t>
            </w:r>
            <w:proofErr w:type="spellStart"/>
            <w:r w:rsidRPr="00835DCC">
              <w:rPr>
                <w:lang w:val="en-US"/>
              </w:rPr>
              <w:t>december</w:t>
            </w:r>
            <w:proofErr w:type="spellEnd"/>
            <w:r w:rsidRPr="00835DCC">
              <w:rPr>
                <w:lang w:val="en-US"/>
              </w:rPr>
              <w:t xml:space="preserve">. </w:t>
            </w:r>
          </w:p>
        </w:tc>
        <w:tc>
          <w:tcPr>
            <w:tcW w:w="2500" w:type="pct"/>
          </w:tcPr>
          <w:p w14:paraId="6000651D" w14:textId="77777777" w:rsidR="00835DCC" w:rsidRPr="009C5E0F" w:rsidRDefault="00835DCC" w:rsidP="00835DCC">
            <w:pPr>
              <w:pStyle w:val="CH0"/>
              <w:rPr>
                <w:lang w:val="fr-BE"/>
              </w:rPr>
            </w:pPr>
            <w:r w:rsidRPr="009C5E0F">
              <w:rPr>
                <w:i/>
                <w:lang w:val="fr-BE"/>
              </w:rPr>
              <w:lastRenderedPageBreak/>
              <w:t xml:space="preserve">Mon, Tue, </w:t>
            </w:r>
            <w:proofErr w:type="spellStart"/>
            <w:r w:rsidRPr="009C5E0F">
              <w:rPr>
                <w:i/>
                <w:lang w:val="fr-BE"/>
              </w:rPr>
              <w:t>Wed</w:t>
            </w:r>
            <w:proofErr w:type="spellEnd"/>
            <w:r w:rsidRPr="009C5E0F">
              <w:rPr>
                <w:i/>
                <w:lang w:val="fr-BE"/>
              </w:rPr>
              <w:t xml:space="preserve">, Thu, </w:t>
            </w:r>
            <w:proofErr w:type="spellStart"/>
            <w:r w:rsidRPr="009C5E0F">
              <w:rPr>
                <w:i/>
                <w:lang w:val="fr-BE"/>
              </w:rPr>
              <w:t>Fri</w:t>
            </w:r>
            <w:proofErr w:type="spellEnd"/>
            <w:r w:rsidRPr="009C5E0F">
              <w:rPr>
                <w:i/>
                <w:lang w:val="fr-BE"/>
              </w:rPr>
              <w:t xml:space="preserve">, </w:t>
            </w:r>
            <w:proofErr w:type="spellStart"/>
            <w:r w:rsidRPr="009C5E0F">
              <w:rPr>
                <w:i/>
                <w:lang w:val="fr-BE"/>
              </w:rPr>
              <w:t>Sat</w:t>
            </w:r>
            <w:proofErr w:type="spellEnd"/>
            <w:r w:rsidRPr="009C5E0F">
              <w:rPr>
                <w:i/>
                <w:lang w:val="fr-BE"/>
              </w:rPr>
              <w:t>, Sun :</w:t>
            </w:r>
            <w:r w:rsidRPr="009C5E0F">
              <w:rPr>
                <w:lang w:val="fr-BE"/>
              </w:rPr>
              <w:t xml:space="preserve"> ces variables liées au calendrier ont une valeur binaire (0,1) en fonction du jour de l’année. Elles représentent les jours de la semaine et ont une valeur de 1 si le jour est un Lundi, Mardi, Mercredi, Jeudi, Vendredi, Samedi et Dimanche et 0 dans les autres cas. </w:t>
            </w:r>
          </w:p>
          <w:p w14:paraId="0A33F476" w14:textId="77777777" w:rsidR="00835DCC" w:rsidRPr="009C5E0F" w:rsidRDefault="00835DCC" w:rsidP="00835DCC">
            <w:pPr>
              <w:pStyle w:val="CH0"/>
              <w:rPr>
                <w:lang w:val="fr-BE"/>
              </w:rPr>
            </w:pPr>
            <w:r w:rsidRPr="009C5E0F">
              <w:rPr>
                <w:i/>
                <w:lang w:val="fr-BE"/>
              </w:rPr>
              <w:lastRenderedPageBreak/>
              <w:t>Hiver</w:t>
            </w:r>
            <w:r w:rsidRPr="009C5E0F">
              <w:rPr>
                <w:lang w:val="fr-BE"/>
              </w:rPr>
              <w:t xml:space="preserve"> : correspond aux mois de janvier, février, novembre et décembre </w:t>
            </w:r>
          </w:p>
          <w:p w14:paraId="06360E10" w14:textId="77777777" w:rsidR="00835DCC" w:rsidRPr="009C5E0F" w:rsidRDefault="00835DCC" w:rsidP="00835DCC">
            <w:pPr>
              <w:pStyle w:val="CH0"/>
              <w:rPr>
                <w:lang w:val="fr-BE"/>
              </w:rPr>
            </w:pPr>
            <w:proofErr w:type="spellStart"/>
            <w:r w:rsidRPr="009C5E0F">
              <w:rPr>
                <w:i/>
                <w:lang w:val="fr-BE"/>
              </w:rPr>
              <w:t>Ete</w:t>
            </w:r>
            <w:proofErr w:type="spellEnd"/>
            <w:r w:rsidRPr="009C5E0F">
              <w:rPr>
                <w:lang w:val="fr-BE"/>
              </w:rPr>
              <w:t xml:space="preserve"> : correspond aux mois de juillet et août </w:t>
            </w:r>
          </w:p>
          <w:p w14:paraId="62C64251" w14:textId="77777777" w:rsidR="00835DCC" w:rsidRPr="009C5E0F" w:rsidRDefault="00835DCC" w:rsidP="00835DCC">
            <w:pPr>
              <w:pStyle w:val="CH0"/>
              <w:rPr>
                <w:lang w:val="fr-BE"/>
              </w:rPr>
            </w:pPr>
            <w:r w:rsidRPr="009C5E0F">
              <w:rPr>
                <w:i/>
                <w:lang w:val="fr-BE"/>
              </w:rPr>
              <w:t xml:space="preserve">Semaine : </w:t>
            </w:r>
            <w:r w:rsidRPr="009C5E0F">
              <w:rPr>
                <w:lang w:val="fr-BE"/>
              </w:rPr>
              <w:t xml:space="preserve"> représente tous les jours de la semaine du lundi au vendredi. </w:t>
            </w:r>
          </w:p>
          <w:p w14:paraId="6AEB1AB4" w14:textId="77777777" w:rsidR="00835DCC" w:rsidRPr="009C5E0F" w:rsidRDefault="00835DCC" w:rsidP="00835DCC">
            <w:pPr>
              <w:pStyle w:val="CH0"/>
              <w:rPr>
                <w:lang w:val="fr-BE"/>
              </w:rPr>
            </w:pPr>
            <w:r w:rsidRPr="009C5E0F">
              <w:rPr>
                <w:i/>
                <w:lang w:val="fr-BE"/>
              </w:rPr>
              <w:t xml:space="preserve">WE : </w:t>
            </w:r>
            <w:r w:rsidRPr="009C5E0F">
              <w:rPr>
                <w:lang w:val="fr-BE"/>
              </w:rPr>
              <w:t xml:space="preserve"> représente les jours de week-end (samedi et dimanche) </w:t>
            </w:r>
          </w:p>
          <w:p w14:paraId="586C6034" w14:textId="77777777" w:rsidR="00835DCC" w:rsidRPr="009C5E0F" w:rsidRDefault="00835DCC" w:rsidP="00835DCC">
            <w:pPr>
              <w:pStyle w:val="CH0"/>
              <w:rPr>
                <w:lang w:val="fr-BE"/>
              </w:rPr>
            </w:pPr>
            <w:proofErr w:type="spellStart"/>
            <w:r w:rsidRPr="009C5E0F">
              <w:rPr>
                <w:i/>
                <w:lang w:val="fr-BE"/>
              </w:rPr>
              <w:t>WEHiver</w:t>
            </w:r>
            <w:proofErr w:type="spellEnd"/>
            <w:r w:rsidRPr="009C5E0F">
              <w:rPr>
                <w:lang w:val="fr-BE"/>
              </w:rPr>
              <w:t> : est un samedi ou un dimanche d’hiver qui n’est pas un jour férié</w:t>
            </w:r>
          </w:p>
          <w:p w14:paraId="50B38B9F" w14:textId="77777777" w:rsidR="00835DCC" w:rsidRPr="009C5E0F" w:rsidRDefault="00835DCC" w:rsidP="00835DCC">
            <w:pPr>
              <w:pStyle w:val="CH0"/>
              <w:rPr>
                <w:lang w:val="fr-BE"/>
              </w:rPr>
            </w:pPr>
            <w:proofErr w:type="spellStart"/>
            <w:r w:rsidRPr="009C5E0F">
              <w:rPr>
                <w:i/>
                <w:lang w:val="fr-BE"/>
              </w:rPr>
              <w:t>WEEte</w:t>
            </w:r>
            <w:proofErr w:type="spellEnd"/>
            <w:r w:rsidRPr="009C5E0F">
              <w:rPr>
                <w:lang w:val="fr-BE"/>
              </w:rPr>
              <w:t> : est un samedi ou un dimanche d’été qui n’est pas un jour férié</w:t>
            </w:r>
          </w:p>
          <w:p w14:paraId="13003FB6" w14:textId="012B9471" w:rsidR="00835DCC" w:rsidRPr="009C5E0F" w:rsidRDefault="00835DCC" w:rsidP="00835DCC">
            <w:pPr>
              <w:pStyle w:val="CH0"/>
              <w:rPr>
                <w:lang w:val="fr-BE"/>
              </w:rPr>
            </w:pPr>
            <w:proofErr w:type="spellStart"/>
            <w:r w:rsidRPr="009C5E0F">
              <w:rPr>
                <w:i/>
                <w:lang w:val="fr-BE"/>
              </w:rPr>
              <w:t>IsaHoliday</w:t>
            </w:r>
            <w:proofErr w:type="spellEnd"/>
            <w:r w:rsidRPr="009C5E0F">
              <w:rPr>
                <w:lang w:val="fr-BE"/>
              </w:rPr>
              <w:t> : vaut 1 pour les jours fériés et 0 dans les autres cas</w:t>
            </w:r>
            <w:r w:rsidR="009E22C6">
              <w:rPr>
                <w:lang w:val="fr-BE"/>
              </w:rPr>
              <w:t xml:space="preserve"> et le dimanche</w:t>
            </w:r>
            <w:r w:rsidRPr="009C5E0F">
              <w:rPr>
                <w:lang w:val="fr-BE"/>
              </w:rPr>
              <w:t xml:space="preserve">. </w:t>
            </w:r>
          </w:p>
          <w:p w14:paraId="0B98E0A5" w14:textId="77777777" w:rsidR="00835DCC" w:rsidRPr="009C5E0F" w:rsidRDefault="00835DCC" w:rsidP="00835DCC">
            <w:pPr>
              <w:pStyle w:val="CH0"/>
              <w:rPr>
                <w:lang w:val="fr-BE"/>
              </w:rPr>
            </w:pPr>
            <w:proofErr w:type="spellStart"/>
            <w:r w:rsidRPr="009C5E0F">
              <w:rPr>
                <w:i/>
                <w:lang w:val="fr-BE"/>
              </w:rPr>
              <w:t>IsaWeekHoliday</w:t>
            </w:r>
            <w:proofErr w:type="spellEnd"/>
            <w:r w:rsidRPr="009C5E0F">
              <w:rPr>
                <w:lang w:val="fr-BE"/>
              </w:rPr>
              <w:t xml:space="preserve"> : vaut 1 pour les jours fériés tombant un jour ouvrable (lundi-vendredi) et 0 dans les autres cas. </w:t>
            </w:r>
          </w:p>
          <w:p w14:paraId="02EEBDE9" w14:textId="77777777" w:rsidR="00835DCC" w:rsidRPr="009C5E0F" w:rsidRDefault="00835DCC" w:rsidP="00835DCC">
            <w:pPr>
              <w:pStyle w:val="CH0"/>
              <w:rPr>
                <w:lang w:val="fr-BE"/>
              </w:rPr>
            </w:pPr>
            <w:proofErr w:type="spellStart"/>
            <w:r w:rsidRPr="009C5E0F">
              <w:rPr>
                <w:i/>
                <w:lang w:val="fr-BE"/>
              </w:rPr>
              <w:t>IsaSatHoliday</w:t>
            </w:r>
            <w:proofErr w:type="spellEnd"/>
            <w:r w:rsidRPr="009C5E0F">
              <w:rPr>
                <w:lang w:val="fr-BE"/>
              </w:rPr>
              <w:t> : vaut 1 pour les jours fériés tombant un samedi et 0 dans les autres cas.</w:t>
            </w:r>
          </w:p>
          <w:p w14:paraId="1BF84E51" w14:textId="77777777" w:rsidR="00835DCC" w:rsidRPr="009C5E0F" w:rsidRDefault="00835DCC" w:rsidP="00835DCC">
            <w:pPr>
              <w:pStyle w:val="CH0"/>
              <w:rPr>
                <w:lang w:val="fr-BE"/>
              </w:rPr>
            </w:pPr>
            <w:proofErr w:type="spellStart"/>
            <w:r w:rsidRPr="009C5E0F">
              <w:rPr>
                <w:i/>
                <w:lang w:val="fr-BE"/>
              </w:rPr>
              <w:t>IsaSummerHoliday</w:t>
            </w:r>
            <w:proofErr w:type="spellEnd"/>
            <w:r w:rsidRPr="009C5E0F">
              <w:rPr>
                <w:i/>
                <w:lang w:val="fr-BE"/>
              </w:rPr>
              <w:t xml:space="preserve"> : </w:t>
            </w:r>
            <w:r w:rsidRPr="009C5E0F">
              <w:rPr>
                <w:lang w:val="fr-BE"/>
              </w:rPr>
              <w:t xml:space="preserve"> vaut 1 pour les jours fériés tombant en été (21 juillet et 15 août) et 0 dans les autres cas. </w:t>
            </w:r>
          </w:p>
          <w:p w14:paraId="1FE13586" w14:textId="77777777" w:rsidR="00835DCC" w:rsidRPr="009C5E0F" w:rsidRDefault="00835DCC" w:rsidP="00835DCC">
            <w:pPr>
              <w:pStyle w:val="CH0"/>
              <w:rPr>
                <w:lang w:val="fr-BE"/>
              </w:rPr>
            </w:pPr>
            <w:proofErr w:type="spellStart"/>
            <w:r w:rsidRPr="009C5E0F">
              <w:rPr>
                <w:i/>
                <w:lang w:val="fr-BE"/>
              </w:rPr>
              <w:t>IsaWinterHoliday</w:t>
            </w:r>
            <w:proofErr w:type="spellEnd"/>
            <w:r w:rsidRPr="009C5E0F">
              <w:rPr>
                <w:lang w:val="fr-BE"/>
              </w:rPr>
              <w:t xml:space="preserve"> : vaut 1 pour les jours fériés tombant en hiver (1er et 11 novembre, 25 décembre et 1er janvier) et 0 dans les autres cas. </w:t>
            </w:r>
          </w:p>
          <w:p w14:paraId="1DCF13B9" w14:textId="77777777" w:rsidR="00835DCC" w:rsidRPr="009C5E0F" w:rsidRDefault="00835DCC" w:rsidP="00835DCC">
            <w:pPr>
              <w:pStyle w:val="CH0"/>
              <w:rPr>
                <w:lang w:val="fr-BE"/>
              </w:rPr>
            </w:pPr>
            <w:proofErr w:type="spellStart"/>
            <w:r w:rsidRPr="009C5E0F">
              <w:rPr>
                <w:i/>
                <w:lang w:val="fr-BE"/>
              </w:rPr>
              <w:t>AfterHoliday</w:t>
            </w:r>
            <w:proofErr w:type="spellEnd"/>
            <w:r w:rsidRPr="009C5E0F">
              <w:rPr>
                <w:lang w:val="fr-BE"/>
              </w:rPr>
              <w:t> : est un lendemain de jour férié qui n’est ni un lundi, ni un jour de week-end, ni un vendredi de pont</w:t>
            </w:r>
          </w:p>
          <w:p w14:paraId="2C3462F8" w14:textId="77777777" w:rsidR="00835DCC" w:rsidRPr="009C5E0F" w:rsidRDefault="00835DCC" w:rsidP="00835DCC">
            <w:pPr>
              <w:pStyle w:val="CH0"/>
              <w:rPr>
                <w:lang w:val="fr-BE"/>
              </w:rPr>
            </w:pPr>
            <w:proofErr w:type="spellStart"/>
            <w:r w:rsidRPr="009C5E0F">
              <w:rPr>
                <w:i/>
                <w:lang w:val="fr-BE"/>
              </w:rPr>
              <w:t>WinterHolidayRes</w:t>
            </w:r>
            <w:proofErr w:type="spellEnd"/>
            <w:r w:rsidRPr="009C5E0F">
              <w:rPr>
                <w:lang w:val="fr-BE"/>
              </w:rPr>
              <w:t xml:space="preserve"> : correspond aux congés scolaires de Noël et vaut zéro les WE. Ils varient d’une année à l’autre. </w:t>
            </w:r>
          </w:p>
          <w:p w14:paraId="70C597DC" w14:textId="77777777" w:rsidR="00835DCC" w:rsidRPr="009C5E0F" w:rsidRDefault="00835DCC" w:rsidP="00835DCC">
            <w:pPr>
              <w:pStyle w:val="CH0"/>
              <w:rPr>
                <w:lang w:val="fr-BE"/>
              </w:rPr>
            </w:pPr>
            <w:proofErr w:type="spellStart"/>
            <w:r w:rsidRPr="009C5E0F">
              <w:rPr>
                <w:i/>
                <w:lang w:val="fr-BE"/>
              </w:rPr>
              <w:t>WinterHolidayProf</w:t>
            </w:r>
            <w:proofErr w:type="spellEnd"/>
            <w:r w:rsidRPr="009C5E0F">
              <w:rPr>
                <w:i/>
                <w:lang w:val="fr-BE"/>
              </w:rPr>
              <w:t> :</w:t>
            </w:r>
            <w:r w:rsidRPr="009C5E0F">
              <w:rPr>
                <w:lang w:val="fr-BE"/>
              </w:rPr>
              <w:t xml:space="preserve"> représente les fermetures d’entreprises autour de Noël et Nouvel An. Elles varient d’une année à l’autre. </w:t>
            </w:r>
          </w:p>
          <w:p w14:paraId="675FD5F8" w14:textId="77777777" w:rsidR="00835DCC" w:rsidRPr="009C5E0F" w:rsidRDefault="00835DCC" w:rsidP="00835DCC">
            <w:pPr>
              <w:pStyle w:val="CH0"/>
              <w:rPr>
                <w:lang w:val="fr-BE"/>
              </w:rPr>
            </w:pPr>
            <w:proofErr w:type="spellStart"/>
            <w:r w:rsidRPr="009C5E0F">
              <w:rPr>
                <w:i/>
                <w:lang w:val="fr-BE"/>
              </w:rPr>
              <w:t>SummerHolidayProf</w:t>
            </w:r>
            <w:proofErr w:type="spellEnd"/>
            <w:r w:rsidRPr="009C5E0F">
              <w:rPr>
                <w:i/>
                <w:lang w:val="fr-BE"/>
              </w:rPr>
              <w:t> :</w:t>
            </w:r>
            <w:r w:rsidRPr="009C5E0F">
              <w:rPr>
                <w:lang w:val="fr-BE"/>
              </w:rPr>
              <w:t xml:space="preserve"> représente les fermetures d’entreprises en été. Elles varient d’une année à l’autre. </w:t>
            </w:r>
          </w:p>
          <w:p w14:paraId="26F7ACD3" w14:textId="77777777" w:rsidR="00835DCC" w:rsidRPr="009C5E0F" w:rsidRDefault="00835DCC" w:rsidP="00835DCC">
            <w:pPr>
              <w:pStyle w:val="CH0"/>
              <w:rPr>
                <w:lang w:val="fr-BE"/>
              </w:rPr>
            </w:pPr>
            <w:proofErr w:type="spellStart"/>
            <w:r w:rsidRPr="009C5E0F">
              <w:rPr>
                <w:i/>
                <w:lang w:val="fr-BE"/>
              </w:rPr>
              <w:t>MBridge</w:t>
            </w:r>
            <w:proofErr w:type="spellEnd"/>
            <w:r w:rsidRPr="009C5E0F">
              <w:rPr>
                <w:i/>
                <w:lang w:val="fr-BE"/>
              </w:rPr>
              <w:t> :</w:t>
            </w:r>
            <w:r w:rsidRPr="009C5E0F">
              <w:rPr>
                <w:lang w:val="fr-BE"/>
              </w:rPr>
              <w:t xml:space="preserve"> est un pont un lundi, c'est-à-dire lorsque le mardi est un jour férié. </w:t>
            </w:r>
          </w:p>
          <w:p w14:paraId="06ADD40D" w14:textId="77777777" w:rsidR="00835DCC" w:rsidRPr="009C5E0F" w:rsidRDefault="00835DCC" w:rsidP="00835DCC">
            <w:pPr>
              <w:pStyle w:val="CH0"/>
              <w:rPr>
                <w:lang w:val="fr-BE"/>
              </w:rPr>
            </w:pPr>
            <w:proofErr w:type="spellStart"/>
            <w:r w:rsidRPr="009C5E0F">
              <w:rPr>
                <w:i/>
                <w:lang w:val="fr-BE"/>
              </w:rPr>
              <w:t>FBridge</w:t>
            </w:r>
            <w:proofErr w:type="spellEnd"/>
            <w:r w:rsidRPr="009C5E0F">
              <w:rPr>
                <w:i/>
                <w:lang w:val="fr-BE"/>
              </w:rPr>
              <w:t> :</w:t>
            </w:r>
            <w:r w:rsidRPr="009C5E0F">
              <w:rPr>
                <w:lang w:val="fr-BE"/>
              </w:rPr>
              <w:t xml:space="preserve"> est un pont un vendredi, c'est-à-dire lorsque le jeudi est un jour férié. </w:t>
            </w:r>
          </w:p>
          <w:p w14:paraId="55ACAF71" w14:textId="77777777" w:rsidR="00835DCC" w:rsidRPr="009C5E0F" w:rsidRDefault="00835DCC" w:rsidP="00835DCC">
            <w:pPr>
              <w:pStyle w:val="CH0"/>
              <w:rPr>
                <w:lang w:val="fr-BE"/>
              </w:rPr>
            </w:pPr>
            <w:proofErr w:type="spellStart"/>
            <w:r w:rsidRPr="009C5E0F">
              <w:rPr>
                <w:i/>
                <w:lang w:val="fr-BE"/>
              </w:rPr>
              <w:t>Xmas</w:t>
            </w:r>
            <w:proofErr w:type="spellEnd"/>
            <w:r w:rsidRPr="009C5E0F">
              <w:rPr>
                <w:lang w:val="fr-BE"/>
              </w:rPr>
              <w:t xml:space="preserve"> : est le jour de Noël, 25 décembre </w:t>
            </w:r>
          </w:p>
          <w:p w14:paraId="5CD36F25" w14:textId="77777777" w:rsidR="00835DCC" w:rsidRPr="009C5E0F" w:rsidRDefault="00835DCC" w:rsidP="00835DCC">
            <w:pPr>
              <w:pStyle w:val="CH0"/>
              <w:rPr>
                <w:lang w:val="fr-BE"/>
              </w:rPr>
            </w:pPr>
            <w:proofErr w:type="spellStart"/>
            <w:r w:rsidRPr="009C5E0F">
              <w:rPr>
                <w:i/>
                <w:lang w:val="fr-BE"/>
              </w:rPr>
              <w:t>XmasHeave</w:t>
            </w:r>
            <w:proofErr w:type="spellEnd"/>
            <w:r w:rsidRPr="009C5E0F">
              <w:rPr>
                <w:lang w:val="fr-BE"/>
              </w:rPr>
              <w:t xml:space="preserve"> : est le réveillon de Noël, 24 décembre </w:t>
            </w:r>
          </w:p>
          <w:p w14:paraId="365BCA44" w14:textId="77777777" w:rsidR="00835DCC" w:rsidRPr="009C5E0F" w:rsidRDefault="00835DCC" w:rsidP="00835DCC">
            <w:pPr>
              <w:pStyle w:val="CH0"/>
              <w:rPr>
                <w:lang w:val="fr-BE"/>
              </w:rPr>
            </w:pPr>
            <w:r w:rsidRPr="009C5E0F">
              <w:rPr>
                <w:i/>
                <w:lang w:val="fr-BE"/>
              </w:rPr>
              <w:t>NY</w:t>
            </w:r>
            <w:r w:rsidRPr="009C5E0F">
              <w:rPr>
                <w:lang w:val="fr-BE"/>
              </w:rPr>
              <w:t xml:space="preserve"> : est le jour du nouvel an, 1er janvier </w:t>
            </w:r>
          </w:p>
          <w:p w14:paraId="7A6B54C9" w14:textId="77777777" w:rsidR="00835DCC" w:rsidRPr="009C5E0F" w:rsidRDefault="00835DCC" w:rsidP="00835DCC">
            <w:pPr>
              <w:pStyle w:val="CH0"/>
              <w:rPr>
                <w:lang w:val="fr-BE"/>
              </w:rPr>
            </w:pPr>
            <w:proofErr w:type="spellStart"/>
            <w:r w:rsidRPr="009C5E0F">
              <w:rPr>
                <w:i/>
                <w:lang w:val="fr-BE"/>
              </w:rPr>
              <w:t>NYHeave</w:t>
            </w:r>
            <w:proofErr w:type="spellEnd"/>
            <w:r w:rsidRPr="009C5E0F">
              <w:rPr>
                <w:lang w:val="fr-BE"/>
              </w:rPr>
              <w:t> : est le réveillon de la Saint Sylvestre, 31 décembre.</w:t>
            </w:r>
          </w:p>
        </w:tc>
      </w:tr>
    </w:tbl>
    <w:p w14:paraId="68D345BE" w14:textId="77777777" w:rsidR="00835DCC" w:rsidRPr="009C5E0F" w:rsidRDefault="00835DCC" w:rsidP="00835DCC"/>
    <w:p w14:paraId="0C2781EA" w14:textId="77777777" w:rsidR="00835DCC" w:rsidRPr="00F518B3" w:rsidRDefault="00835DCC" w:rsidP="00835DCC">
      <w:pPr>
        <w:pStyle w:val="Heading3"/>
        <w:rPr>
          <w:lang w:val="en-US"/>
        </w:rPr>
      </w:pPr>
      <w:bookmarkStart w:id="39" w:name="_Toc114755210"/>
      <w:proofErr w:type="spellStart"/>
      <w:r w:rsidRPr="00F518B3">
        <w:rPr>
          <w:lang w:val="en-US"/>
        </w:rPr>
        <w:lastRenderedPageBreak/>
        <w:t>Kwantitatieve</w:t>
      </w:r>
      <w:proofErr w:type="spellEnd"/>
      <w:r w:rsidRPr="00F518B3">
        <w:rPr>
          <w:lang w:val="en-US"/>
        </w:rPr>
        <w:t xml:space="preserve"> </w:t>
      </w:r>
      <w:proofErr w:type="spellStart"/>
      <w:r w:rsidRPr="00F518B3">
        <w:rPr>
          <w:lang w:val="en-US"/>
        </w:rPr>
        <w:t>variabelen</w:t>
      </w:r>
      <w:proofErr w:type="spellEnd"/>
      <w:r w:rsidRPr="00F518B3">
        <w:rPr>
          <w:lang w:val="en-US"/>
        </w:rPr>
        <w:t xml:space="preserve"> – Variables </w:t>
      </w:r>
      <w:proofErr w:type="spellStart"/>
      <w:r w:rsidRPr="00F518B3">
        <w:rPr>
          <w:lang w:val="en-US"/>
        </w:rPr>
        <w:t>quantitatives</w:t>
      </w:r>
      <w:bookmarkEnd w:id="39"/>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4F3AE579" w14:textId="77777777" w:rsidTr="00835DCC">
        <w:trPr>
          <w:trHeight w:val="20"/>
        </w:trPr>
        <w:tc>
          <w:tcPr>
            <w:tcW w:w="2500" w:type="pct"/>
          </w:tcPr>
          <w:p w14:paraId="62AFAA19" w14:textId="77777777" w:rsidR="00835DCC" w:rsidRPr="009C5E0F" w:rsidRDefault="00835DCC" w:rsidP="00835DCC">
            <w:pPr>
              <w:rPr>
                <w:lang w:val="nl-BE"/>
              </w:rPr>
            </w:pPr>
            <w:r w:rsidRPr="009C5E0F">
              <w:rPr>
                <w:lang w:val="nl-BE"/>
              </w:rPr>
              <w:t xml:space="preserve">Er zijn drie uitzonderingen op de binaire regel voor de variabelen die gekoppeld zijn aan de kalender: </w:t>
            </w:r>
          </w:p>
          <w:p w14:paraId="081D74DA" w14:textId="77777777" w:rsidR="00835DCC" w:rsidRPr="00835DCC" w:rsidRDefault="00835DCC" w:rsidP="00835DCC">
            <w:pPr>
              <w:pStyle w:val="ListParagraph"/>
              <w:numPr>
                <w:ilvl w:val="0"/>
                <w:numId w:val="13"/>
              </w:numPr>
            </w:pPr>
            <w:r w:rsidRPr="00835DCC">
              <w:rPr>
                <w:lang w:val="en-US"/>
              </w:rPr>
              <w:t xml:space="preserve">de parameter </w:t>
            </w:r>
            <w:proofErr w:type="spellStart"/>
            <w:r w:rsidRPr="00835DCC">
              <w:rPr>
                <w:i/>
                <w:lang w:val="en-US"/>
              </w:rPr>
              <w:t>Chauffage</w:t>
            </w:r>
            <w:proofErr w:type="spellEnd"/>
            <w:r w:rsidRPr="00835DCC">
              <w:rPr>
                <w:lang w:val="en-US"/>
              </w:rPr>
              <w:t xml:space="preserve">, </w:t>
            </w:r>
          </w:p>
          <w:p w14:paraId="6D1874A8" w14:textId="77777777" w:rsidR="00835DCC" w:rsidRPr="00835DCC" w:rsidRDefault="00835DCC" w:rsidP="00835DCC">
            <w:pPr>
              <w:pStyle w:val="ListParagraph"/>
              <w:numPr>
                <w:ilvl w:val="0"/>
                <w:numId w:val="13"/>
              </w:numPr>
            </w:pPr>
            <w:r w:rsidRPr="00835DCC">
              <w:rPr>
                <w:lang w:val="en-US"/>
              </w:rPr>
              <w:t xml:space="preserve">de </w:t>
            </w:r>
            <w:proofErr w:type="spellStart"/>
            <w:r w:rsidRPr="00835DCC">
              <w:rPr>
                <w:lang w:val="en-US"/>
              </w:rPr>
              <w:t>klare</w:t>
            </w:r>
            <w:proofErr w:type="spellEnd"/>
            <w:r w:rsidRPr="00835DCC">
              <w:rPr>
                <w:lang w:val="en-US"/>
              </w:rPr>
              <w:t xml:space="preserve"> </w:t>
            </w:r>
            <w:proofErr w:type="spellStart"/>
            <w:r w:rsidRPr="00835DCC">
              <w:rPr>
                <w:lang w:val="en-US"/>
              </w:rPr>
              <w:t>uren</w:t>
            </w:r>
            <w:proofErr w:type="spellEnd"/>
            <w:r w:rsidRPr="00835DCC">
              <w:rPr>
                <w:lang w:val="en-US"/>
              </w:rPr>
              <w:t xml:space="preserve"> </w:t>
            </w:r>
            <w:proofErr w:type="spellStart"/>
            <w:r w:rsidRPr="00835DCC">
              <w:rPr>
                <w:lang w:val="en-US"/>
              </w:rPr>
              <w:t>en</w:t>
            </w:r>
            <w:proofErr w:type="spellEnd"/>
            <w:r w:rsidRPr="00835DCC">
              <w:rPr>
                <w:lang w:val="en-US"/>
              </w:rPr>
              <w:t xml:space="preserve"> </w:t>
            </w:r>
          </w:p>
          <w:p w14:paraId="5E404A57" w14:textId="0D353687" w:rsidR="00835DCC" w:rsidRPr="009C5E0F" w:rsidRDefault="00027DBA" w:rsidP="00835DCC">
            <w:pPr>
              <w:pStyle w:val="ListParagraph"/>
              <w:numPr>
                <w:ilvl w:val="0"/>
                <w:numId w:val="13"/>
              </w:numPr>
              <w:rPr>
                <w:lang w:val="nl-BE"/>
              </w:rPr>
            </w:pPr>
            <w:r w:rsidRPr="009C5E0F">
              <w:rPr>
                <w:lang w:val="nl-BE"/>
              </w:rPr>
              <w:t>het n</w:t>
            </w:r>
            <w:r w:rsidR="00835DCC" w:rsidRPr="009C5E0F">
              <w:rPr>
                <w:lang w:val="nl-BE"/>
              </w:rPr>
              <w:t>achtgedeelte</w:t>
            </w:r>
            <w:r w:rsidRPr="009C5E0F">
              <w:rPr>
                <w:lang w:val="nl-BE"/>
              </w:rPr>
              <w:t xml:space="preserve"> (FN)</w:t>
            </w:r>
            <w:r w:rsidR="00835DCC" w:rsidRPr="009C5E0F">
              <w:rPr>
                <w:lang w:val="nl-BE"/>
              </w:rPr>
              <w:t xml:space="preserve"> per uur en per kwartier.</w:t>
            </w:r>
          </w:p>
        </w:tc>
        <w:tc>
          <w:tcPr>
            <w:tcW w:w="2500" w:type="pct"/>
          </w:tcPr>
          <w:p w14:paraId="35F8915E" w14:textId="036AA195" w:rsidR="00A37009" w:rsidRPr="00F518B3" w:rsidRDefault="00835DCC" w:rsidP="00835DCC">
            <w:r w:rsidRPr="009C5E0F">
              <w:t xml:space="preserve">Il y a trois exceptions à la règle binaire pour les variables liées au calendrier : </w:t>
            </w:r>
            <w:r w:rsidR="00A37009">
              <w:br/>
            </w:r>
          </w:p>
          <w:p w14:paraId="78C672E9" w14:textId="77777777" w:rsidR="00835DCC" w:rsidRPr="00F518B3" w:rsidRDefault="00835DCC" w:rsidP="00835DCC">
            <w:pPr>
              <w:pStyle w:val="ListParagraph"/>
              <w:numPr>
                <w:ilvl w:val="0"/>
                <w:numId w:val="26"/>
              </w:numPr>
            </w:pPr>
            <w:r w:rsidRPr="00F518B3">
              <w:rPr>
                <w:lang w:val="en-US"/>
              </w:rPr>
              <w:t xml:space="preserve">le </w:t>
            </w:r>
            <w:proofErr w:type="spellStart"/>
            <w:r w:rsidRPr="00F518B3">
              <w:rPr>
                <w:lang w:val="en-US"/>
              </w:rPr>
              <w:t>paramètre</w:t>
            </w:r>
            <w:proofErr w:type="spellEnd"/>
            <w:r w:rsidRPr="00F518B3">
              <w:rPr>
                <w:lang w:val="en-US"/>
              </w:rPr>
              <w:t xml:space="preserve"> </w:t>
            </w:r>
            <w:proofErr w:type="spellStart"/>
            <w:r w:rsidRPr="00111B5A">
              <w:rPr>
                <w:i/>
                <w:lang w:val="en-US"/>
              </w:rPr>
              <w:t>Chauffage</w:t>
            </w:r>
            <w:proofErr w:type="spellEnd"/>
            <w:r w:rsidRPr="00F518B3">
              <w:rPr>
                <w:lang w:val="en-US"/>
              </w:rPr>
              <w:t xml:space="preserve">, </w:t>
            </w:r>
          </w:p>
          <w:p w14:paraId="70334901" w14:textId="77777777" w:rsidR="00835DCC" w:rsidRPr="00F518B3" w:rsidRDefault="00835DCC" w:rsidP="00835DCC">
            <w:pPr>
              <w:pStyle w:val="ListParagraph"/>
              <w:numPr>
                <w:ilvl w:val="0"/>
                <w:numId w:val="26"/>
              </w:numPr>
            </w:pPr>
            <w:r w:rsidRPr="00F518B3">
              <w:rPr>
                <w:lang w:val="en-US"/>
              </w:rPr>
              <w:t xml:space="preserve">les </w:t>
            </w:r>
            <w:proofErr w:type="spellStart"/>
            <w:r w:rsidRPr="00F518B3">
              <w:rPr>
                <w:lang w:val="en-US"/>
              </w:rPr>
              <w:t>heures</w:t>
            </w:r>
            <w:proofErr w:type="spellEnd"/>
            <w:r w:rsidRPr="00F518B3">
              <w:rPr>
                <w:lang w:val="en-US"/>
              </w:rPr>
              <w:t xml:space="preserve"> de </w:t>
            </w:r>
            <w:proofErr w:type="spellStart"/>
            <w:r w:rsidRPr="00F518B3">
              <w:rPr>
                <w:lang w:val="en-US"/>
              </w:rPr>
              <w:t>clarté</w:t>
            </w:r>
            <w:proofErr w:type="spellEnd"/>
            <w:r w:rsidRPr="00F518B3">
              <w:rPr>
                <w:lang w:val="en-US"/>
              </w:rPr>
              <w:t xml:space="preserve"> et </w:t>
            </w:r>
          </w:p>
          <w:p w14:paraId="7A84AF02" w14:textId="1094BC52" w:rsidR="00B75F9A" w:rsidRPr="00B75F9A" w:rsidRDefault="00835DCC" w:rsidP="00B75F9A">
            <w:pPr>
              <w:pStyle w:val="ListParagraph"/>
              <w:numPr>
                <w:ilvl w:val="0"/>
                <w:numId w:val="26"/>
              </w:numPr>
            </w:pPr>
            <w:r w:rsidRPr="009C5E0F">
              <w:t xml:space="preserve">la </w:t>
            </w:r>
            <w:r w:rsidR="00027DBA" w:rsidRPr="009C5E0F">
              <w:t>f</w:t>
            </w:r>
            <w:r w:rsidRPr="009C5E0F">
              <w:t xml:space="preserve">raction de </w:t>
            </w:r>
            <w:r w:rsidR="00027DBA" w:rsidRPr="009C5E0F">
              <w:t>n</w:t>
            </w:r>
            <w:r w:rsidRPr="009C5E0F">
              <w:t xml:space="preserve">uit </w:t>
            </w:r>
            <w:r w:rsidR="00027DBA" w:rsidRPr="009C5E0F">
              <w:t xml:space="preserve">(FN) </w:t>
            </w:r>
            <w:r w:rsidRPr="009C5E0F">
              <w:t xml:space="preserve">par heure et par quart d’heure. </w:t>
            </w:r>
          </w:p>
        </w:tc>
      </w:tr>
      <w:tr w:rsidR="00B75F9A" w:rsidRPr="00F518B3" w14:paraId="306AF4A3" w14:textId="77777777" w:rsidTr="00835DCC">
        <w:trPr>
          <w:trHeight w:val="20"/>
        </w:trPr>
        <w:tc>
          <w:tcPr>
            <w:tcW w:w="2500" w:type="pct"/>
          </w:tcPr>
          <w:p w14:paraId="3338664F" w14:textId="77777777" w:rsidR="005369EA" w:rsidRDefault="00981A15" w:rsidP="00E452CB">
            <w:pPr>
              <w:rPr>
                <w:lang w:val="nl-NL"/>
              </w:rPr>
            </w:pPr>
            <w:r>
              <w:rPr>
                <w:lang w:val="nl-NL"/>
              </w:rPr>
              <w:t xml:space="preserve">Alsook </w:t>
            </w:r>
            <w:r w:rsidR="0003063D">
              <w:rPr>
                <w:lang w:val="nl-NL"/>
              </w:rPr>
              <w:t xml:space="preserve">kalendervariabelen ten gevolge </w:t>
            </w:r>
            <w:r w:rsidR="00E63BE3">
              <w:rPr>
                <w:lang w:val="nl-NL"/>
              </w:rPr>
              <w:t xml:space="preserve">de nieuwe schoolvakantie kalender van de Federatie Wallonië-Brussel. </w:t>
            </w:r>
            <w:r w:rsidR="005369EA">
              <w:rPr>
                <w:lang w:val="nl-NL"/>
              </w:rPr>
              <w:t xml:space="preserve">Twee niet binaire variabelen werden toegevoegd: </w:t>
            </w:r>
          </w:p>
          <w:p w14:paraId="3E5C6CDA" w14:textId="64F719B6" w:rsidR="005369EA" w:rsidRPr="00F62E49" w:rsidRDefault="005369EA" w:rsidP="00980CD9">
            <w:pPr>
              <w:pStyle w:val="ListParagraph"/>
              <w:numPr>
                <w:ilvl w:val="0"/>
                <w:numId w:val="13"/>
              </w:numPr>
              <w:rPr>
                <w:szCs w:val="18"/>
                <w:lang w:val="nl-NL"/>
              </w:rPr>
            </w:pPr>
            <w:proofErr w:type="spellStart"/>
            <w:r w:rsidRPr="00980CD9">
              <w:rPr>
                <w:szCs w:val="18"/>
                <w:lang w:val="nl-NL"/>
              </w:rPr>
              <w:t>CrocusHoliday</w:t>
            </w:r>
            <w:proofErr w:type="spellEnd"/>
            <w:r w:rsidRPr="00980CD9">
              <w:rPr>
                <w:szCs w:val="18"/>
                <w:lang w:val="nl-NL"/>
              </w:rPr>
              <w:t xml:space="preserve"> </w:t>
            </w:r>
            <w:r w:rsidRPr="00814DC6">
              <w:rPr>
                <w:szCs w:val="18"/>
                <w:lang w:val="nl-NL"/>
              </w:rPr>
              <w:t xml:space="preserve">voor de </w:t>
            </w:r>
            <w:r w:rsidR="00814DC6" w:rsidRPr="00814DC6">
              <w:rPr>
                <w:szCs w:val="18"/>
                <w:lang w:val="nl-NL"/>
              </w:rPr>
              <w:t xml:space="preserve">vakantieperiode in februari of maart </w:t>
            </w:r>
          </w:p>
          <w:p w14:paraId="7AC8ACE0" w14:textId="577EFC10" w:rsidR="005369EA" w:rsidRPr="00F62E49" w:rsidRDefault="005369EA" w:rsidP="00980CD9">
            <w:pPr>
              <w:pStyle w:val="ListParagraph"/>
              <w:numPr>
                <w:ilvl w:val="0"/>
                <w:numId w:val="13"/>
              </w:numPr>
              <w:rPr>
                <w:szCs w:val="18"/>
                <w:lang w:val="nl-NL"/>
              </w:rPr>
            </w:pPr>
            <w:proofErr w:type="spellStart"/>
            <w:r w:rsidRPr="00F62E49">
              <w:rPr>
                <w:szCs w:val="18"/>
                <w:lang w:val="nl-NL"/>
              </w:rPr>
              <w:t>SpringHoliday</w:t>
            </w:r>
            <w:proofErr w:type="spellEnd"/>
            <w:r w:rsidRPr="00F62E49">
              <w:rPr>
                <w:szCs w:val="18"/>
                <w:lang w:val="nl-NL"/>
              </w:rPr>
              <w:t xml:space="preserve"> </w:t>
            </w:r>
            <w:r w:rsidR="00814DC6" w:rsidRPr="00313AE3">
              <w:rPr>
                <w:szCs w:val="18"/>
                <w:lang w:val="nl-NL"/>
              </w:rPr>
              <w:t xml:space="preserve">voor de </w:t>
            </w:r>
            <w:r w:rsidR="00313AE3" w:rsidRPr="00313AE3">
              <w:rPr>
                <w:szCs w:val="18"/>
                <w:lang w:val="nl-NL"/>
              </w:rPr>
              <w:t xml:space="preserve">lente </w:t>
            </w:r>
            <w:proofErr w:type="spellStart"/>
            <w:r w:rsidR="00313AE3" w:rsidRPr="00313AE3">
              <w:rPr>
                <w:szCs w:val="18"/>
                <w:lang w:val="nl-NL"/>
              </w:rPr>
              <w:t>vankantie</w:t>
            </w:r>
            <w:proofErr w:type="spellEnd"/>
            <w:r w:rsidR="00313AE3" w:rsidRPr="00313AE3">
              <w:rPr>
                <w:szCs w:val="18"/>
                <w:lang w:val="nl-NL"/>
              </w:rPr>
              <w:t xml:space="preserve"> in mei</w:t>
            </w:r>
          </w:p>
          <w:p w14:paraId="275F66E2" w14:textId="0A614B04" w:rsidR="00AF3D4E" w:rsidRDefault="00313AE3" w:rsidP="00E452CB">
            <w:pPr>
              <w:rPr>
                <w:szCs w:val="18"/>
                <w:lang w:val="nl-NL"/>
              </w:rPr>
            </w:pPr>
            <w:r>
              <w:rPr>
                <w:lang w:val="nl-NL"/>
              </w:rPr>
              <w:t xml:space="preserve">Deze </w:t>
            </w:r>
            <w:r>
              <w:rPr>
                <w:szCs w:val="18"/>
                <w:lang w:val="nl-NL"/>
              </w:rPr>
              <w:t xml:space="preserve">variabelen zijn gelijk aan 1 </w:t>
            </w:r>
            <w:r w:rsidR="00792C6B">
              <w:rPr>
                <w:szCs w:val="18"/>
                <w:lang w:val="nl-NL"/>
              </w:rPr>
              <w:t xml:space="preserve">voor gemeenschappelijke vakantie </w:t>
            </w:r>
            <w:r w:rsidR="005B0EBB">
              <w:rPr>
                <w:szCs w:val="18"/>
                <w:lang w:val="nl-NL"/>
              </w:rPr>
              <w:t xml:space="preserve">van de 2 gemeenschappen, 0,6 voor een vakantie van de Vlaamse </w:t>
            </w:r>
            <w:r w:rsidR="00A305D1">
              <w:rPr>
                <w:szCs w:val="18"/>
                <w:lang w:val="nl-NL"/>
              </w:rPr>
              <w:t>gemeenschap en 0,4 voor een vakantie van de Federatie Wallonië-Brussel.</w:t>
            </w:r>
          </w:p>
          <w:p w14:paraId="51878988" w14:textId="302D9B7D" w:rsidR="003040CC" w:rsidRDefault="003040CC" w:rsidP="00E452CB">
            <w:pPr>
              <w:rPr>
                <w:szCs w:val="18"/>
                <w:lang w:val="nl-NL"/>
              </w:rPr>
            </w:pPr>
            <w:r>
              <w:rPr>
                <w:szCs w:val="18"/>
                <w:lang w:val="nl-NL"/>
              </w:rPr>
              <w:t xml:space="preserve">De waarden van de variabelen </w:t>
            </w:r>
          </w:p>
          <w:p w14:paraId="3B683C51" w14:textId="09E6C9C8" w:rsidR="00D7200A" w:rsidRPr="00B837EE" w:rsidRDefault="003040CC" w:rsidP="00B837EE">
            <w:pPr>
              <w:pStyle w:val="CH0"/>
              <w:numPr>
                <w:ilvl w:val="0"/>
                <w:numId w:val="44"/>
              </w:numPr>
              <w:rPr>
                <w:lang w:val="fr-BE"/>
              </w:rPr>
            </w:pPr>
            <w:proofErr w:type="spellStart"/>
            <w:r w:rsidRPr="00B837EE">
              <w:rPr>
                <w:lang w:val="fr-BE"/>
              </w:rPr>
              <w:t>SummerHoliday</w:t>
            </w:r>
            <w:proofErr w:type="spellEnd"/>
            <w:r w:rsidR="00AB0DAD" w:rsidRPr="00B837EE">
              <w:rPr>
                <w:lang w:val="fr-BE"/>
              </w:rPr>
              <w:t xml:space="preserve">: betreft de </w:t>
            </w:r>
            <w:r w:rsidR="0080622B" w:rsidRPr="00B837EE">
              <w:rPr>
                <w:lang w:val="fr-BE"/>
              </w:rPr>
              <w:t xml:space="preserve">algemene </w:t>
            </w:r>
            <w:r w:rsidR="00EB7726" w:rsidRPr="00B837EE">
              <w:rPr>
                <w:lang w:val="fr-BE"/>
              </w:rPr>
              <w:t>zomer</w:t>
            </w:r>
            <w:r w:rsidR="0080622B" w:rsidRPr="00B837EE">
              <w:rPr>
                <w:lang w:val="fr-BE"/>
              </w:rPr>
              <w:t>vakantieperiode</w:t>
            </w:r>
            <w:r w:rsidR="007F3DCE" w:rsidRPr="00B837EE">
              <w:rPr>
                <w:lang w:val="fr-BE"/>
              </w:rPr>
              <w:t xml:space="preserve"> van 01/07 tot en met 31/08</w:t>
            </w:r>
            <w:r w:rsidR="008344F9" w:rsidRPr="00B837EE">
              <w:rPr>
                <w:lang w:val="fr-BE"/>
              </w:rPr>
              <w:t xml:space="preserve">. </w:t>
            </w:r>
            <w:r w:rsidR="006E61E0" w:rsidRPr="00B837EE">
              <w:rPr>
                <w:lang w:val="fr-BE"/>
              </w:rPr>
              <w:t xml:space="preserve">De weging </w:t>
            </w:r>
            <w:r w:rsidR="006412E5" w:rsidRPr="00B837EE">
              <w:rPr>
                <w:lang w:val="fr-BE"/>
              </w:rPr>
              <w:t xml:space="preserve">van het begin en het einde </w:t>
            </w:r>
            <w:r w:rsidR="00B837EE" w:rsidRPr="00B837EE">
              <w:rPr>
                <w:lang w:val="fr-BE"/>
              </w:rPr>
              <w:t xml:space="preserve">van de periode </w:t>
            </w:r>
            <w:r w:rsidR="00EB7726" w:rsidRPr="00B837EE">
              <w:rPr>
                <w:lang w:val="fr-BE"/>
              </w:rPr>
              <w:t>verschilt</w:t>
            </w:r>
            <w:r w:rsidR="00D7200A" w:rsidRPr="00B837EE">
              <w:rPr>
                <w:lang w:val="fr-BE"/>
              </w:rPr>
              <w:t xml:space="preserve"> van jaar tot jaar. </w:t>
            </w:r>
          </w:p>
          <w:p w14:paraId="716AD7B9" w14:textId="7B299844" w:rsidR="00B837EE" w:rsidRPr="00B837EE" w:rsidRDefault="003C7F81" w:rsidP="00B837EE">
            <w:pPr>
              <w:pStyle w:val="CH0"/>
              <w:numPr>
                <w:ilvl w:val="0"/>
                <w:numId w:val="44"/>
              </w:numPr>
              <w:rPr>
                <w:lang w:val="fr-BE"/>
              </w:rPr>
            </w:pPr>
            <w:proofErr w:type="spellStart"/>
            <w:r>
              <w:rPr>
                <w:i/>
                <w:iCs/>
                <w:lang w:val="fr-BE"/>
              </w:rPr>
              <w:t>SummerHolidayRes</w:t>
            </w:r>
            <w:proofErr w:type="spellEnd"/>
            <w:r>
              <w:rPr>
                <w:lang w:val="fr-BE"/>
              </w:rPr>
              <w:t xml:space="preserve"> = </w:t>
            </w:r>
            <w:proofErr w:type="spellStart"/>
            <w:r>
              <w:rPr>
                <w:lang w:val="fr-BE"/>
              </w:rPr>
              <w:t>SummerHoliday</w:t>
            </w:r>
            <w:proofErr w:type="spellEnd"/>
            <w:r w:rsidR="00A469CD">
              <w:rPr>
                <w:lang w:val="fr-BE"/>
              </w:rPr>
              <w:t>*</w:t>
            </w:r>
            <w:proofErr w:type="spellStart"/>
            <w:r w:rsidR="00A469CD">
              <w:rPr>
                <w:lang w:val="fr-BE"/>
              </w:rPr>
              <w:t>week</w:t>
            </w:r>
            <w:proofErr w:type="spellEnd"/>
            <w:r w:rsidR="00A469CD">
              <w:rPr>
                <w:lang w:val="fr-BE"/>
              </w:rPr>
              <w:t>.</w:t>
            </w:r>
          </w:p>
          <w:p w14:paraId="60B2C9F3" w14:textId="75D7C343" w:rsidR="003040CC" w:rsidRPr="00B837EE" w:rsidRDefault="00D7200A" w:rsidP="00B837EE">
            <w:pPr>
              <w:pStyle w:val="CH0"/>
              <w:numPr>
                <w:ilvl w:val="0"/>
                <w:numId w:val="44"/>
              </w:numPr>
              <w:rPr>
                <w:lang w:val="fr-BE"/>
              </w:rPr>
            </w:pPr>
            <w:proofErr w:type="spellStart"/>
            <w:r w:rsidRPr="00B837EE">
              <w:rPr>
                <w:i/>
                <w:iCs/>
                <w:lang w:val="fr-BE"/>
              </w:rPr>
              <w:t>EasterHoliday</w:t>
            </w:r>
            <w:proofErr w:type="spellEnd"/>
            <w:r w:rsidRPr="00B837EE">
              <w:rPr>
                <w:i/>
                <w:iCs/>
                <w:lang w:val="fr-BE"/>
              </w:rPr>
              <w:t xml:space="preserve">: </w:t>
            </w:r>
            <w:r w:rsidR="005F231B" w:rsidRPr="00B837EE">
              <w:rPr>
                <w:lang w:val="fr-BE"/>
              </w:rPr>
              <w:t xml:space="preserve">betreft de Paasvakantie. Ze </w:t>
            </w:r>
            <w:r w:rsidR="00A26A82" w:rsidRPr="00B837EE">
              <w:rPr>
                <w:lang w:val="fr-BE"/>
              </w:rPr>
              <w:t xml:space="preserve">verschilt </w:t>
            </w:r>
            <w:r w:rsidR="001D711E" w:rsidRPr="00B837EE">
              <w:rPr>
                <w:lang w:val="fr-BE"/>
              </w:rPr>
              <w:t>tussen</w:t>
            </w:r>
            <w:r w:rsidR="00A26A82" w:rsidRPr="00B837EE">
              <w:rPr>
                <w:lang w:val="fr-BE"/>
              </w:rPr>
              <w:t xml:space="preserve"> de Federatie Wallonië-Brussel en de Vlaamse gemeenschap. </w:t>
            </w:r>
            <w:r w:rsidR="00EB7726" w:rsidRPr="00B837EE">
              <w:rPr>
                <w:lang w:val="fr-BE"/>
              </w:rPr>
              <w:t xml:space="preserve"> </w:t>
            </w:r>
            <w:r w:rsidR="001D711E" w:rsidRPr="00B837EE">
              <w:rPr>
                <w:lang w:val="fr-BE"/>
              </w:rPr>
              <w:t xml:space="preserve"> </w:t>
            </w:r>
            <w:r w:rsidR="0080622B" w:rsidRPr="00B837EE">
              <w:rPr>
                <w:lang w:val="fr-BE"/>
              </w:rPr>
              <w:t xml:space="preserve"> </w:t>
            </w:r>
          </w:p>
          <w:p w14:paraId="640EABF1" w14:textId="1778F362" w:rsidR="00F2541E" w:rsidRPr="00313AE3" w:rsidRDefault="00A26A82" w:rsidP="00E452CB">
            <w:pPr>
              <w:rPr>
                <w:lang w:val="nl-NL"/>
              </w:rPr>
            </w:pPr>
            <w:r>
              <w:rPr>
                <w:lang w:val="nl-NL"/>
              </w:rPr>
              <w:t>werden op dezelfde manier aangepast.</w:t>
            </w:r>
          </w:p>
          <w:p w14:paraId="3038F07F" w14:textId="4448D0D3" w:rsidR="00E452CB" w:rsidRPr="00287877" w:rsidRDefault="00E452CB" w:rsidP="00E452CB">
            <w:pPr>
              <w:rPr>
                <w:lang w:val="nl-NL"/>
              </w:rPr>
            </w:pPr>
            <w:r w:rsidRPr="00287877">
              <w:rPr>
                <w:lang w:val="nl-NL"/>
              </w:rPr>
              <w:t xml:space="preserve">Twee </w:t>
            </w:r>
            <w:proofErr w:type="spellStart"/>
            <w:r w:rsidR="00890B78" w:rsidRPr="00287877">
              <w:rPr>
                <w:lang w:val="nl-NL"/>
              </w:rPr>
              <w:t>kwatitatieve</w:t>
            </w:r>
            <w:proofErr w:type="spellEnd"/>
            <w:r w:rsidR="00890B78" w:rsidRPr="00287877">
              <w:rPr>
                <w:lang w:val="nl-NL"/>
              </w:rPr>
              <w:t xml:space="preserve"> variabelen</w:t>
            </w:r>
            <w:r w:rsidRPr="00287877">
              <w:rPr>
                <w:lang w:val="nl-NL"/>
              </w:rPr>
              <w:t xml:space="preserve">, </w:t>
            </w:r>
            <w:proofErr w:type="spellStart"/>
            <w:r w:rsidRPr="00287877">
              <w:rPr>
                <w:lang w:val="nl-NL"/>
              </w:rPr>
              <w:t>Work_Mobil</w:t>
            </w:r>
            <w:proofErr w:type="spellEnd"/>
            <w:r w:rsidRPr="00287877">
              <w:rPr>
                <w:lang w:val="nl-NL"/>
              </w:rPr>
              <w:t xml:space="preserve"> e</w:t>
            </w:r>
            <w:r w:rsidR="0067278F" w:rsidRPr="00287877">
              <w:rPr>
                <w:lang w:val="nl-NL"/>
              </w:rPr>
              <w:t>n</w:t>
            </w:r>
            <w:r w:rsidRPr="00287877">
              <w:rPr>
                <w:lang w:val="nl-NL"/>
              </w:rPr>
              <w:t xml:space="preserve"> </w:t>
            </w:r>
            <w:proofErr w:type="spellStart"/>
            <w:r w:rsidRPr="00287877">
              <w:rPr>
                <w:lang w:val="nl-NL"/>
              </w:rPr>
              <w:t>Resident_Mobil</w:t>
            </w:r>
            <w:proofErr w:type="spellEnd"/>
            <w:r w:rsidRPr="00287877">
              <w:rPr>
                <w:lang w:val="nl-NL"/>
              </w:rPr>
              <w:t xml:space="preserve">, </w:t>
            </w:r>
            <w:r w:rsidR="00AE49AD" w:rsidRPr="00287877">
              <w:rPr>
                <w:lang w:val="nl-NL"/>
              </w:rPr>
              <w:t xml:space="preserve">werden </w:t>
            </w:r>
            <w:r w:rsidR="004B12BE" w:rsidRPr="00287877">
              <w:rPr>
                <w:lang w:val="nl-NL"/>
              </w:rPr>
              <w:t xml:space="preserve">toegevoegd </w:t>
            </w:r>
            <w:r w:rsidR="00871C29" w:rsidRPr="00287877">
              <w:rPr>
                <w:lang w:val="nl-NL"/>
              </w:rPr>
              <w:t xml:space="preserve">aan het model </w:t>
            </w:r>
            <w:r w:rsidR="005769A8" w:rsidRPr="00287877">
              <w:rPr>
                <w:lang w:val="nl-NL"/>
              </w:rPr>
              <w:t xml:space="preserve">om </w:t>
            </w:r>
            <w:r w:rsidR="00765EC7" w:rsidRPr="00287877">
              <w:rPr>
                <w:lang w:val="nl-NL"/>
              </w:rPr>
              <w:t xml:space="preserve">het </w:t>
            </w:r>
            <w:r w:rsidR="00287877" w:rsidRPr="00287877">
              <w:rPr>
                <w:lang w:val="nl-NL"/>
              </w:rPr>
              <w:t>vastgestel</w:t>
            </w:r>
            <w:r w:rsidR="00287877">
              <w:rPr>
                <w:lang w:val="nl-NL"/>
              </w:rPr>
              <w:t xml:space="preserve">de </w:t>
            </w:r>
            <w:r w:rsidR="00765EC7" w:rsidRPr="00287877">
              <w:rPr>
                <w:lang w:val="nl-NL"/>
              </w:rPr>
              <w:t xml:space="preserve">effect </w:t>
            </w:r>
            <w:r w:rsidR="00584ECA" w:rsidRPr="00287877">
              <w:rPr>
                <w:lang w:val="nl-NL"/>
              </w:rPr>
              <w:t xml:space="preserve">van de </w:t>
            </w:r>
            <w:r w:rsidRPr="00287877">
              <w:rPr>
                <w:lang w:val="nl-NL"/>
              </w:rPr>
              <w:t xml:space="preserve">Lock Down </w:t>
            </w:r>
            <w:r w:rsidR="00287877">
              <w:rPr>
                <w:lang w:val="nl-NL"/>
              </w:rPr>
              <w:t xml:space="preserve">en de </w:t>
            </w:r>
            <w:r w:rsidR="00EB08C3">
              <w:rPr>
                <w:lang w:val="nl-NL"/>
              </w:rPr>
              <w:t xml:space="preserve">beperkingen </w:t>
            </w:r>
            <w:r w:rsidR="00FC273B">
              <w:rPr>
                <w:lang w:val="nl-NL"/>
              </w:rPr>
              <w:t xml:space="preserve">tijdens het jaar 2020 </w:t>
            </w:r>
            <w:r w:rsidR="001C3C11">
              <w:rPr>
                <w:lang w:val="nl-NL"/>
              </w:rPr>
              <w:t xml:space="preserve">t.g.v. de </w:t>
            </w:r>
            <w:r w:rsidRPr="00287877">
              <w:rPr>
                <w:lang w:val="nl-NL"/>
              </w:rPr>
              <w:t>COVID-19</w:t>
            </w:r>
            <w:r w:rsidR="001C3C11">
              <w:rPr>
                <w:lang w:val="nl-NL"/>
              </w:rPr>
              <w:t xml:space="preserve"> pandemie te simuleren</w:t>
            </w:r>
            <w:r w:rsidRPr="00287877">
              <w:rPr>
                <w:lang w:val="nl-NL"/>
              </w:rPr>
              <w:t xml:space="preserve">. </w:t>
            </w:r>
            <w:r w:rsidR="00A469CD">
              <w:rPr>
                <w:lang w:val="nl-NL"/>
              </w:rPr>
              <w:t xml:space="preserve">Deze variabelen </w:t>
            </w:r>
            <w:r w:rsidR="00233C45">
              <w:rPr>
                <w:lang w:val="nl-NL"/>
              </w:rPr>
              <w:t xml:space="preserve">komen uit het rapport van Google </w:t>
            </w:r>
            <w:proofErr w:type="spellStart"/>
            <w:r w:rsidR="00233C45">
              <w:rPr>
                <w:lang w:val="nl-NL"/>
              </w:rPr>
              <w:t>mobility</w:t>
            </w:r>
            <w:proofErr w:type="spellEnd"/>
            <w:r w:rsidR="00233C45">
              <w:rPr>
                <w:lang w:val="nl-NL"/>
              </w:rPr>
              <w:t xml:space="preserve"> van 15/02/2020 to</w:t>
            </w:r>
            <w:r w:rsidR="00EC7471">
              <w:rPr>
                <w:lang w:val="nl-NL"/>
              </w:rPr>
              <w:t>t en met 21/12/2021.</w:t>
            </w:r>
          </w:p>
          <w:p w14:paraId="497E24FC" w14:textId="77777777" w:rsidR="00B75F9A" w:rsidRPr="00287877" w:rsidRDefault="00B75F9A" w:rsidP="00835DCC">
            <w:pPr>
              <w:rPr>
                <w:lang w:val="nl-NL"/>
              </w:rPr>
            </w:pPr>
          </w:p>
        </w:tc>
        <w:tc>
          <w:tcPr>
            <w:tcW w:w="2500" w:type="pct"/>
          </w:tcPr>
          <w:p w14:paraId="66A32AE4" w14:textId="69750CD3" w:rsidR="00B42C8B" w:rsidRPr="00980CD9" w:rsidRDefault="00B910D0" w:rsidP="00B42C8B">
            <w:pPr>
              <w:rPr>
                <w:szCs w:val="18"/>
              </w:rPr>
            </w:pPr>
            <w:r>
              <w:rPr>
                <w:szCs w:val="18"/>
              </w:rPr>
              <w:t xml:space="preserve">Ainsi que des variables calendrier suite </w:t>
            </w:r>
            <w:r w:rsidR="00B42C8B" w:rsidRPr="00980CD9">
              <w:rPr>
                <w:szCs w:val="18"/>
              </w:rPr>
              <w:t>au nouveau calendrier scolaire de la Fédération Wallonie-Bruxelles. Deux variables</w:t>
            </w:r>
            <w:r w:rsidR="00B42C8B">
              <w:rPr>
                <w:szCs w:val="18"/>
              </w:rPr>
              <w:t xml:space="preserve"> non binaires</w:t>
            </w:r>
            <w:r w:rsidR="00B42C8B" w:rsidRPr="00980CD9">
              <w:rPr>
                <w:szCs w:val="18"/>
              </w:rPr>
              <w:t xml:space="preserve"> ont été ajoutées :</w:t>
            </w:r>
          </w:p>
          <w:p w14:paraId="5BF8D15D" w14:textId="77777777" w:rsidR="00B42C8B" w:rsidRPr="00980CD9" w:rsidRDefault="00B42C8B" w:rsidP="00503B35">
            <w:pPr>
              <w:pStyle w:val="ListParagraph"/>
              <w:numPr>
                <w:ilvl w:val="0"/>
                <w:numId w:val="47"/>
              </w:numPr>
              <w:rPr>
                <w:szCs w:val="18"/>
              </w:rPr>
            </w:pPr>
            <w:proofErr w:type="spellStart"/>
            <w:r w:rsidRPr="00980CD9">
              <w:rPr>
                <w:szCs w:val="18"/>
              </w:rPr>
              <w:t>CrocusHoliday</w:t>
            </w:r>
            <w:proofErr w:type="spellEnd"/>
            <w:r w:rsidRPr="00980CD9">
              <w:rPr>
                <w:szCs w:val="18"/>
              </w:rPr>
              <w:t xml:space="preserve"> pour la période de vacances de février ou mars</w:t>
            </w:r>
          </w:p>
          <w:p w14:paraId="7384C6E1" w14:textId="77777777" w:rsidR="00B42C8B" w:rsidRPr="00980CD9" w:rsidRDefault="00B42C8B" w:rsidP="00503B35">
            <w:pPr>
              <w:pStyle w:val="ListParagraph"/>
              <w:numPr>
                <w:ilvl w:val="0"/>
                <w:numId w:val="47"/>
              </w:numPr>
              <w:rPr>
                <w:szCs w:val="18"/>
              </w:rPr>
            </w:pPr>
            <w:proofErr w:type="spellStart"/>
            <w:r w:rsidRPr="00980CD9">
              <w:rPr>
                <w:szCs w:val="18"/>
              </w:rPr>
              <w:t>SpringHoliday</w:t>
            </w:r>
            <w:proofErr w:type="spellEnd"/>
            <w:r w:rsidRPr="00980CD9">
              <w:rPr>
                <w:szCs w:val="18"/>
              </w:rPr>
              <w:t xml:space="preserve"> pour les vacances de printemps en mai</w:t>
            </w:r>
          </w:p>
          <w:p w14:paraId="05C4C04A" w14:textId="0DC4BDC5" w:rsidR="00B42C8B" w:rsidRPr="00980CD9" w:rsidRDefault="00B42C8B" w:rsidP="00B910D0">
            <w:pPr>
              <w:rPr>
                <w:szCs w:val="18"/>
              </w:rPr>
            </w:pPr>
            <w:r w:rsidRPr="00980CD9">
              <w:rPr>
                <w:szCs w:val="18"/>
              </w:rPr>
              <w:t xml:space="preserve">Ces variables </w:t>
            </w:r>
            <w:r w:rsidR="00B910D0">
              <w:rPr>
                <w:szCs w:val="18"/>
              </w:rPr>
              <w:t xml:space="preserve">valent </w:t>
            </w:r>
            <w:r w:rsidRPr="00980CD9">
              <w:rPr>
                <w:szCs w:val="18"/>
              </w:rPr>
              <w:t xml:space="preserve">1 </w:t>
            </w:r>
            <w:r w:rsidR="00B910D0">
              <w:rPr>
                <w:szCs w:val="18"/>
              </w:rPr>
              <w:t xml:space="preserve">pour </w:t>
            </w:r>
            <w:r w:rsidRPr="00980CD9">
              <w:rPr>
                <w:szCs w:val="18"/>
              </w:rPr>
              <w:t xml:space="preserve">un congé commun </w:t>
            </w:r>
            <w:r w:rsidR="00B910D0">
              <w:rPr>
                <w:szCs w:val="18"/>
              </w:rPr>
              <w:t>aux</w:t>
            </w:r>
            <w:r w:rsidRPr="00980CD9">
              <w:rPr>
                <w:szCs w:val="18"/>
              </w:rPr>
              <w:t xml:space="preserve"> deux communautés</w:t>
            </w:r>
            <w:r w:rsidR="00B910D0">
              <w:rPr>
                <w:szCs w:val="18"/>
              </w:rPr>
              <w:t>,</w:t>
            </w:r>
            <w:r w:rsidRPr="00980CD9">
              <w:rPr>
                <w:szCs w:val="18"/>
              </w:rPr>
              <w:t xml:space="preserve"> 0.6 </w:t>
            </w:r>
            <w:r w:rsidR="00B910D0">
              <w:rPr>
                <w:szCs w:val="18"/>
              </w:rPr>
              <w:t xml:space="preserve">pour </w:t>
            </w:r>
            <w:r w:rsidRPr="00980CD9">
              <w:rPr>
                <w:szCs w:val="18"/>
              </w:rPr>
              <w:t>un congé de la communauté flamande</w:t>
            </w:r>
            <w:r w:rsidR="00B910D0">
              <w:rPr>
                <w:szCs w:val="18"/>
              </w:rPr>
              <w:t xml:space="preserve">, </w:t>
            </w:r>
            <w:r w:rsidRPr="00980CD9">
              <w:rPr>
                <w:szCs w:val="18"/>
              </w:rPr>
              <w:t xml:space="preserve">0.4 </w:t>
            </w:r>
            <w:r w:rsidR="00B910D0">
              <w:rPr>
                <w:szCs w:val="18"/>
              </w:rPr>
              <w:t>pour</w:t>
            </w:r>
            <w:r w:rsidRPr="00980CD9">
              <w:rPr>
                <w:szCs w:val="18"/>
              </w:rPr>
              <w:t xml:space="preserve"> un congé de la fédération Wallonie-Bruxelles</w:t>
            </w:r>
          </w:p>
          <w:p w14:paraId="4FC618FD" w14:textId="7F34D394" w:rsidR="009F7079" w:rsidRDefault="00B910D0" w:rsidP="00B75F9A">
            <w:r>
              <w:t>Les valeurs des variables</w:t>
            </w:r>
          </w:p>
          <w:p w14:paraId="4952897C" w14:textId="1FFF784E" w:rsidR="009F7079" w:rsidRPr="009C5E0F" w:rsidRDefault="009F7079" w:rsidP="00980CD9">
            <w:pPr>
              <w:pStyle w:val="CH0"/>
              <w:numPr>
                <w:ilvl w:val="0"/>
                <w:numId w:val="44"/>
              </w:numPr>
              <w:rPr>
                <w:lang w:val="fr-BE"/>
              </w:rPr>
            </w:pPr>
            <w:proofErr w:type="spellStart"/>
            <w:r w:rsidRPr="007E0DF4">
              <w:rPr>
                <w:iCs/>
                <w:lang w:val="fr-BE"/>
              </w:rPr>
              <w:t>SummerHoliday</w:t>
            </w:r>
            <w:proofErr w:type="spellEnd"/>
            <w:r w:rsidRPr="007E0DF4">
              <w:rPr>
                <w:iCs/>
                <w:lang w:val="fr-BE"/>
              </w:rPr>
              <w:t> </w:t>
            </w:r>
            <w:r w:rsidRPr="009C5E0F">
              <w:rPr>
                <w:lang w:val="fr-BE"/>
              </w:rPr>
              <w:t>: correspond à la période générale des vacances d’été</w:t>
            </w:r>
            <w:r w:rsidR="004F0A7A">
              <w:rPr>
                <w:lang w:val="fr-BE"/>
              </w:rPr>
              <w:t xml:space="preserve"> du 01/07 au 31/08</w:t>
            </w:r>
            <w:r w:rsidRPr="009C5E0F">
              <w:rPr>
                <w:lang w:val="fr-BE"/>
              </w:rPr>
              <w:t xml:space="preserve">. </w:t>
            </w:r>
            <w:r w:rsidR="00E97DD8">
              <w:rPr>
                <w:lang w:val="fr-BE"/>
              </w:rPr>
              <w:t xml:space="preserve">La pondération du début et de la fin de </w:t>
            </w:r>
            <w:r w:rsidR="004D1F05">
              <w:rPr>
                <w:lang w:val="fr-BE"/>
              </w:rPr>
              <w:t xml:space="preserve">la période varie </w:t>
            </w:r>
            <w:r w:rsidRPr="009C5E0F">
              <w:rPr>
                <w:lang w:val="fr-BE"/>
              </w:rPr>
              <w:t xml:space="preserve">d’une année à l’autre. </w:t>
            </w:r>
          </w:p>
          <w:p w14:paraId="64F23343" w14:textId="2AD1B527" w:rsidR="007E0DF4" w:rsidRPr="007E0DF4" w:rsidRDefault="007E0DF4" w:rsidP="00980CD9">
            <w:pPr>
              <w:pStyle w:val="CH0"/>
              <w:numPr>
                <w:ilvl w:val="0"/>
                <w:numId w:val="44"/>
              </w:numPr>
              <w:rPr>
                <w:i/>
                <w:iCs/>
                <w:lang w:val="fr-BE"/>
              </w:rPr>
            </w:pPr>
            <w:proofErr w:type="spellStart"/>
            <w:r w:rsidRPr="007E0DF4">
              <w:rPr>
                <w:i/>
                <w:iCs/>
                <w:lang w:val="fr-BE"/>
              </w:rPr>
              <w:t>SummerHolidayRes</w:t>
            </w:r>
            <w:proofErr w:type="spellEnd"/>
            <w:r w:rsidRPr="007E0DF4">
              <w:rPr>
                <w:i/>
                <w:iCs/>
                <w:lang w:val="fr-BE"/>
              </w:rPr>
              <w:t xml:space="preserve"> = </w:t>
            </w:r>
            <w:proofErr w:type="spellStart"/>
            <w:r>
              <w:rPr>
                <w:lang w:val="fr-BE"/>
              </w:rPr>
              <w:t>SummerHoliday</w:t>
            </w:r>
            <w:proofErr w:type="spellEnd"/>
            <w:r w:rsidR="00BD011D">
              <w:rPr>
                <w:lang w:val="fr-BE"/>
              </w:rPr>
              <w:t>*semaine</w:t>
            </w:r>
          </w:p>
          <w:p w14:paraId="7E713036" w14:textId="6FFD56A7" w:rsidR="009F7079" w:rsidRPr="009C5E0F" w:rsidRDefault="009F7079" w:rsidP="00980CD9">
            <w:pPr>
              <w:pStyle w:val="CH0"/>
              <w:numPr>
                <w:ilvl w:val="0"/>
                <w:numId w:val="44"/>
              </w:numPr>
              <w:rPr>
                <w:lang w:val="fr-BE"/>
              </w:rPr>
            </w:pPr>
            <w:proofErr w:type="spellStart"/>
            <w:r w:rsidRPr="009C5E0F">
              <w:rPr>
                <w:i/>
                <w:lang w:val="fr-BE"/>
              </w:rPr>
              <w:t>EasterHoliday</w:t>
            </w:r>
            <w:proofErr w:type="spellEnd"/>
            <w:r w:rsidRPr="009C5E0F">
              <w:rPr>
                <w:i/>
                <w:lang w:val="fr-BE"/>
              </w:rPr>
              <w:t> :</w:t>
            </w:r>
            <w:r w:rsidRPr="009C5E0F">
              <w:rPr>
                <w:lang w:val="fr-BE"/>
              </w:rPr>
              <w:t xml:space="preserve"> correspond aux vacances scolaires de Pâques. Elles varient entre la </w:t>
            </w:r>
            <w:r w:rsidR="00EB7726">
              <w:rPr>
                <w:lang w:val="fr-BE"/>
              </w:rPr>
              <w:t xml:space="preserve">Fédération Wallonie-Bruxelles </w:t>
            </w:r>
            <w:r w:rsidRPr="009C5E0F">
              <w:rPr>
                <w:lang w:val="fr-BE"/>
              </w:rPr>
              <w:t xml:space="preserve">et la communauté flamande. </w:t>
            </w:r>
          </w:p>
          <w:p w14:paraId="5CCD448D" w14:textId="03C67EA0" w:rsidR="009F7079" w:rsidRDefault="008344F9" w:rsidP="00B75F9A">
            <w:r>
              <w:t>o</w:t>
            </w:r>
            <w:r w:rsidR="00B910D0">
              <w:t>nt été adaptées de la même manière.</w:t>
            </w:r>
          </w:p>
          <w:p w14:paraId="5262598A" w14:textId="798F195B" w:rsidR="00B75F9A" w:rsidRDefault="00EB3D92" w:rsidP="00B75F9A">
            <w:r>
              <w:t>De</w:t>
            </w:r>
            <w:r w:rsidR="00D72D47">
              <w:t>u</w:t>
            </w:r>
            <w:r>
              <w:t>x</w:t>
            </w:r>
            <w:r w:rsidR="00B75F9A">
              <w:t xml:space="preserve"> variables</w:t>
            </w:r>
            <w:r>
              <w:t xml:space="preserve"> quantitatives</w:t>
            </w:r>
            <w:r w:rsidR="00B75F9A">
              <w:t xml:space="preserve">, </w:t>
            </w:r>
            <w:proofErr w:type="spellStart"/>
            <w:r w:rsidR="00B75F9A">
              <w:t>Work_Mobil</w:t>
            </w:r>
            <w:proofErr w:type="spellEnd"/>
            <w:r w:rsidR="00B75F9A">
              <w:t xml:space="preserve"> et </w:t>
            </w:r>
            <w:proofErr w:type="spellStart"/>
            <w:r w:rsidR="00B75F9A">
              <w:t>Resident_Mobil</w:t>
            </w:r>
            <w:proofErr w:type="spellEnd"/>
            <w:r w:rsidR="00B75F9A">
              <w:t xml:space="preserve">, ont été ajoutées au modèle pour simuler l’effet du Lock Down et des confinements observés pendant l’année 2020 suite à la pandémie du COVID-19. </w:t>
            </w:r>
            <w:r w:rsidR="00BD011D">
              <w:t xml:space="preserve">Ces variables proviennent des rapports de Google </w:t>
            </w:r>
            <w:proofErr w:type="spellStart"/>
            <w:r w:rsidR="00BD011D">
              <w:t>mobility</w:t>
            </w:r>
            <w:proofErr w:type="spellEnd"/>
            <w:r w:rsidR="00BD011D">
              <w:t xml:space="preserve"> du 15/02/2020 </w:t>
            </w:r>
            <w:r w:rsidR="00720F7D">
              <w:t>au 21/12/2021.</w:t>
            </w:r>
          </w:p>
          <w:p w14:paraId="075DB164" w14:textId="24E390C6" w:rsidR="00B75F9A" w:rsidRPr="00F62E49" w:rsidRDefault="00B75F9A" w:rsidP="00F62E49">
            <w:pPr>
              <w:pStyle w:val="CH0"/>
              <w:rPr>
                <w:lang w:val="fr-BE"/>
              </w:rPr>
            </w:pPr>
          </w:p>
        </w:tc>
      </w:tr>
    </w:tbl>
    <w:p w14:paraId="4220B273" w14:textId="77777777" w:rsidR="00B75F9A" w:rsidRPr="009C5E0F" w:rsidRDefault="00B75F9A" w:rsidP="00835DCC"/>
    <w:p w14:paraId="1B509086" w14:textId="77777777" w:rsidR="00835DCC" w:rsidRPr="00F518B3" w:rsidRDefault="00835DCC" w:rsidP="00835DCC">
      <w:pPr>
        <w:pStyle w:val="Heading4"/>
        <w:rPr>
          <w:lang w:val="en-US"/>
        </w:rPr>
      </w:pPr>
      <w:proofErr w:type="spellStart"/>
      <w:r w:rsidRPr="00F518B3">
        <w:rPr>
          <w:lang w:val="en-US"/>
        </w:rPr>
        <w:t>Verwarming</w:t>
      </w:r>
      <w:proofErr w:type="spellEnd"/>
      <w:r w:rsidRPr="00F518B3">
        <w:rPr>
          <w:lang w:val="en-US"/>
        </w:rPr>
        <w:t xml:space="preserve"> – </w:t>
      </w:r>
      <w:proofErr w:type="spellStart"/>
      <w:r w:rsidRPr="00F518B3">
        <w:rPr>
          <w:lang w:val="en-US"/>
        </w:rPr>
        <w:t>Chauffage</w:t>
      </w:r>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278BB2FE" w14:textId="77777777" w:rsidTr="00835DCC">
        <w:trPr>
          <w:trHeight w:val="20"/>
        </w:trPr>
        <w:tc>
          <w:tcPr>
            <w:tcW w:w="2500" w:type="pct"/>
          </w:tcPr>
          <w:p w14:paraId="32087383" w14:textId="7440F931" w:rsidR="00835DCC" w:rsidRPr="009C5E0F" w:rsidRDefault="00835DCC" w:rsidP="00835DCC">
            <w:pPr>
              <w:rPr>
                <w:lang w:val="nl-BE"/>
              </w:rPr>
            </w:pPr>
            <w:r w:rsidRPr="009C5E0F">
              <w:rPr>
                <w:lang w:val="nl-BE"/>
              </w:rPr>
              <w:t xml:space="preserve">Niet iedereen zet zijn verwarming aan op dezelfde dag en uit op hetzelfde moment. Net zoals bij de schatting van de klimaatvariabelen is de variabele Chauffage bepaald met behulp van een parametermodel op basis van harmonische functies. De variabele Chauffage is de som van twee invloeden: de dag van het jaar en het uur van de dag. </w:t>
            </w:r>
          </w:p>
          <w:p w14:paraId="09443ACA" w14:textId="77777777" w:rsidR="00835DCC" w:rsidRPr="009C5E0F" w:rsidRDefault="00835DCC" w:rsidP="00835DCC">
            <w:pPr>
              <w:rPr>
                <w:lang w:val="nl-BE"/>
              </w:rPr>
            </w:pPr>
            <w:r w:rsidRPr="009C5E0F">
              <w:rPr>
                <w:lang w:val="nl-BE"/>
              </w:rPr>
              <w:t xml:space="preserve">De verwarming kan in de week een andere impact hebben dan in het weekend. </w:t>
            </w:r>
          </w:p>
          <w:p w14:paraId="199014D4" w14:textId="77777777" w:rsidR="00835DCC" w:rsidRPr="009C5E0F" w:rsidRDefault="00835DCC" w:rsidP="00835DCC">
            <w:pPr>
              <w:rPr>
                <w:lang w:val="nl-BE"/>
              </w:rPr>
            </w:pPr>
            <w:proofErr w:type="spellStart"/>
            <w:r w:rsidRPr="009C5E0F">
              <w:rPr>
                <w:i/>
                <w:lang w:val="nl-BE"/>
              </w:rPr>
              <w:t>SemaineChauff</w:t>
            </w:r>
            <w:proofErr w:type="spellEnd"/>
            <w:r w:rsidRPr="009C5E0F">
              <w:rPr>
                <w:i/>
                <w:lang w:val="nl-BE"/>
              </w:rPr>
              <w:t>:</w:t>
            </w:r>
            <w:r w:rsidRPr="009C5E0F">
              <w:rPr>
                <w:lang w:val="nl-BE"/>
              </w:rPr>
              <w:t xml:space="preserve"> verwarming in de week. </w:t>
            </w:r>
          </w:p>
          <w:p w14:paraId="477BBA65" w14:textId="77777777" w:rsidR="00835DCC" w:rsidRPr="009C5E0F" w:rsidRDefault="00835DCC" w:rsidP="00835DCC">
            <w:pPr>
              <w:rPr>
                <w:lang w:val="nl-BE"/>
              </w:rPr>
            </w:pPr>
            <w:proofErr w:type="spellStart"/>
            <w:r w:rsidRPr="009C5E0F">
              <w:rPr>
                <w:i/>
                <w:lang w:val="nl-BE"/>
              </w:rPr>
              <w:lastRenderedPageBreak/>
              <w:t>MonChauff</w:t>
            </w:r>
            <w:proofErr w:type="spellEnd"/>
            <w:r w:rsidRPr="009C5E0F">
              <w:rPr>
                <w:i/>
                <w:lang w:val="nl-BE"/>
              </w:rPr>
              <w:t xml:space="preserve">, </w:t>
            </w:r>
            <w:proofErr w:type="spellStart"/>
            <w:r w:rsidRPr="009C5E0F">
              <w:rPr>
                <w:i/>
                <w:lang w:val="nl-BE"/>
              </w:rPr>
              <w:t>FriChauff</w:t>
            </w:r>
            <w:proofErr w:type="spellEnd"/>
            <w:r w:rsidRPr="009C5E0F">
              <w:rPr>
                <w:i/>
                <w:lang w:val="nl-BE"/>
              </w:rPr>
              <w:t xml:space="preserve">, </w:t>
            </w:r>
            <w:proofErr w:type="spellStart"/>
            <w:r w:rsidRPr="009C5E0F">
              <w:rPr>
                <w:i/>
                <w:lang w:val="nl-BE"/>
              </w:rPr>
              <w:t>SatChauff</w:t>
            </w:r>
            <w:proofErr w:type="spellEnd"/>
            <w:r w:rsidRPr="009C5E0F">
              <w:rPr>
                <w:i/>
                <w:lang w:val="nl-BE"/>
              </w:rPr>
              <w:t xml:space="preserve"> en </w:t>
            </w:r>
            <w:proofErr w:type="spellStart"/>
            <w:r w:rsidRPr="009C5E0F">
              <w:rPr>
                <w:i/>
                <w:lang w:val="nl-BE"/>
              </w:rPr>
              <w:t>SunChauff</w:t>
            </w:r>
            <w:proofErr w:type="spellEnd"/>
            <w:r w:rsidRPr="009C5E0F">
              <w:rPr>
                <w:lang w:val="nl-BE"/>
              </w:rPr>
              <w:t>: verwarming op respectievelijk een maandag (</w:t>
            </w:r>
            <w:r w:rsidRPr="009C5E0F">
              <w:rPr>
                <w:i/>
                <w:lang w:val="nl-BE"/>
              </w:rPr>
              <w:t>Mon</w:t>
            </w:r>
            <w:r w:rsidRPr="009C5E0F">
              <w:rPr>
                <w:lang w:val="nl-BE"/>
              </w:rPr>
              <w:t>), vrijdag (</w:t>
            </w:r>
            <w:proofErr w:type="spellStart"/>
            <w:r w:rsidRPr="009C5E0F">
              <w:rPr>
                <w:i/>
                <w:lang w:val="nl-BE"/>
              </w:rPr>
              <w:t>Fri</w:t>
            </w:r>
            <w:proofErr w:type="spellEnd"/>
            <w:r w:rsidRPr="009C5E0F">
              <w:rPr>
                <w:lang w:val="nl-BE"/>
              </w:rPr>
              <w:t>), zaterdag (</w:t>
            </w:r>
            <w:proofErr w:type="spellStart"/>
            <w:r w:rsidRPr="009C5E0F">
              <w:rPr>
                <w:i/>
                <w:lang w:val="nl-BE"/>
              </w:rPr>
              <w:t>Sat</w:t>
            </w:r>
            <w:proofErr w:type="spellEnd"/>
            <w:r w:rsidRPr="009C5E0F">
              <w:rPr>
                <w:lang w:val="nl-BE"/>
              </w:rPr>
              <w:t>) en zondag (</w:t>
            </w:r>
            <w:r w:rsidRPr="009C5E0F">
              <w:rPr>
                <w:i/>
                <w:lang w:val="nl-BE"/>
              </w:rPr>
              <w:t>Sun</w:t>
            </w:r>
            <w:r w:rsidRPr="009C5E0F">
              <w:rPr>
                <w:lang w:val="nl-BE"/>
              </w:rPr>
              <w:t>)</w:t>
            </w:r>
          </w:p>
          <w:p w14:paraId="70AA8310" w14:textId="77777777" w:rsidR="00835DCC" w:rsidRPr="009C5E0F" w:rsidRDefault="00835DCC" w:rsidP="00835DCC">
            <w:pPr>
              <w:rPr>
                <w:lang w:val="nl-BE"/>
              </w:rPr>
            </w:pPr>
            <w:proofErr w:type="spellStart"/>
            <w:r w:rsidRPr="009C5E0F">
              <w:rPr>
                <w:i/>
                <w:lang w:val="nl-BE"/>
              </w:rPr>
              <w:t>IsaWeekHolidayChauff</w:t>
            </w:r>
            <w:proofErr w:type="spellEnd"/>
            <w:r w:rsidRPr="009C5E0F">
              <w:rPr>
                <w:lang w:val="nl-BE"/>
              </w:rPr>
              <w:t xml:space="preserve">: verwarming op een feestdag in de week. </w:t>
            </w:r>
          </w:p>
          <w:p w14:paraId="4E5B9475" w14:textId="79EF6CD6" w:rsidR="00835DCC" w:rsidRPr="00835DCC" w:rsidRDefault="00835DCC" w:rsidP="00835DCC">
            <w:pPr>
              <w:rPr>
                <w:lang w:val="en-US"/>
              </w:rPr>
            </w:pPr>
            <w:proofErr w:type="spellStart"/>
            <w:r w:rsidRPr="00835DCC">
              <w:rPr>
                <w:i/>
                <w:lang w:val="en-US"/>
              </w:rPr>
              <w:t>AfterHolidayChauff</w:t>
            </w:r>
            <w:proofErr w:type="spellEnd"/>
            <w:r w:rsidRPr="00835DCC">
              <w:rPr>
                <w:lang w:val="en-US"/>
              </w:rPr>
              <w:t xml:space="preserve">: </w:t>
            </w:r>
            <w:proofErr w:type="spellStart"/>
            <w:r w:rsidRPr="00835DCC">
              <w:rPr>
                <w:lang w:val="en-US"/>
              </w:rPr>
              <w:t>verwarming</w:t>
            </w:r>
            <w:proofErr w:type="spellEnd"/>
            <w:r w:rsidRPr="00835DCC">
              <w:rPr>
                <w:lang w:val="en-US"/>
              </w:rPr>
              <w:t xml:space="preserve"> </w:t>
            </w:r>
            <w:proofErr w:type="spellStart"/>
            <w:r w:rsidRPr="00835DCC">
              <w:rPr>
                <w:lang w:val="en-US"/>
              </w:rPr>
              <w:t>wanneer</w:t>
            </w:r>
            <w:proofErr w:type="spellEnd"/>
            <w:r w:rsidRPr="00835DCC">
              <w:rPr>
                <w:lang w:val="en-US"/>
              </w:rPr>
              <w:t xml:space="preserve"> </w:t>
            </w:r>
            <w:proofErr w:type="spellStart"/>
            <w:r w:rsidRPr="00835DCC">
              <w:rPr>
                <w:lang w:val="en-US"/>
              </w:rPr>
              <w:t>AfterHoliday</w:t>
            </w:r>
            <w:proofErr w:type="spellEnd"/>
            <w:r w:rsidRPr="00835DCC">
              <w:rPr>
                <w:lang w:val="en-US"/>
              </w:rPr>
              <w:t xml:space="preserve"> 1 is. </w:t>
            </w:r>
          </w:p>
          <w:p w14:paraId="2A5B351B" w14:textId="77777777" w:rsidR="00835DCC" w:rsidRPr="009C5E0F" w:rsidRDefault="00835DCC" w:rsidP="00835DCC">
            <w:pPr>
              <w:rPr>
                <w:lang w:val="nl-BE"/>
              </w:rPr>
            </w:pPr>
            <w:r w:rsidRPr="009C5E0F">
              <w:rPr>
                <w:lang w:val="nl-BE"/>
              </w:rPr>
              <w:t>De klimaateffecten hebben ook een andere impact op het verbruik al naargelang de periode waarin er wordt verwarmd of niet. De volgende variabelen werden in bepaalde modellen toegepast:</w:t>
            </w:r>
          </w:p>
          <w:p w14:paraId="0811162B" w14:textId="77777777" w:rsidR="00835DCC" w:rsidRPr="009C5E0F" w:rsidRDefault="00835DCC" w:rsidP="00835DCC">
            <w:pPr>
              <w:rPr>
                <w:lang w:val="nl-BE"/>
              </w:rPr>
            </w:pPr>
            <w:proofErr w:type="spellStart"/>
            <w:r w:rsidRPr="009C5E0F">
              <w:rPr>
                <w:i/>
                <w:lang w:val="nl-BE"/>
              </w:rPr>
              <w:t>DegreChauff</w:t>
            </w:r>
            <w:proofErr w:type="spellEnd"/>
            <w:r w:rsidRPr="009C5E0F">
              <w:rPr>
                <w:lang w:val="nl-BE"/>
              </w:rPr>
              <w:t xml:space="preserve">: graaddagen gewogen door de verwarmingsperiode. </w:t>
            </w:r>
          </w:p>
          <w:p w14:paraId="128C1C6E" w14:textId="77777777" w:rsidR="00835DCC" w:rsidRPr="009C5E0F" w:rsidRDefault="00835DCC" w:rsidP="00835DCC">
            <w:pPr>
              <w:rPr>
                <w:lang w:val="nl-BE"/>
              </w:rPr>
            </w:pPr>
            <w:proofErr w:type="spellStart"/>
            <w:r w:rsidRPr="009C5E0F">
              <w:rPr>
                <w:i/>
                <w:lang w:val="nl-BE"/>
              </w:rPr>
              <w:t>InertieChauff</w:t>
            </w:r>
            <w:proofErr w:type="spellEnd"/>
            <w:r w:rsidRPr="009C5E0F">
              <w:rPr>
                <w:lang w:val="nl-BE"/>
              </w:rPr>
              <w:t xml:space="preserve">: de inertie in de verwarmingsperiode. </w:t>
            </w:r>
          </w:p>
          <w:p w14:paraId="242B7344" w14:textId="77777777" w:rsidR="00835DCC" w:rsidRPr="009C5E0F" w:rsidRDefault="00835DCC" w:rsidP="00835DCC">
            <w:pPr>
              <w:pStyle w:val="CH0"/>
            </w:pPr>
            <w:proofErr w:type="spellStart"/>
            <w:r w:rsidRPr="009C5E0F">
              <w:rPr>
                <w:i/>
              </w:rPr>
              <w:t>IsaHolidayChauff</w:t>
            </w:r>
            <w:proofErr w:type="spellEnd"/>
            <w:r w:rsidRPr="009C5E0F">
              <w:t xml:space="preserve">: is gelijk aan de variabele Chauffage op feestdagen met verwarming en 0 op andere dagen. </w:t>
            </w:r>
          </w:p>
        </w:tc>
        <w:tc>
          <w:tcPr>
            <w:tcW w:w="2500" w:type="pct"/>
          </w:tcPr>
          <w:p w14:paraId="2268910B" w14:textId="7BA4BCE4" w:rsidR="00835DCC" w:rsidRPr="009C5E0F" w:rsidRDefault="00835DCC" w:rsidP="00835DCC">
            <w:r w:rsidRPr="009C5E0F">
              <w:lastRenderedPageBreak/>
              <w:t xml:space="preserve">Toute la population ne met pas son chauffage en route le même jour et n’arrête pas son chauffage en même temps. Tout comme pour l'estimation des variables climatiques, la variable chauffage a été établie à l’aide d’un modèle paramétrique basé sur des fonctions harmoniques. La variable chauffage est estimée comme la somme de deux effets : un effet jour de l’année et un effet heure dans le jour. </w:t>
            </w:r>
          </w:p>
          <w:p w14:paraId="20912545" w14:textId="77777777" w:rsidR="00835DCC" w:rsidRPr="00F518B3" w:rsidRDefault="00835DCC" w:rsidP="00835DCC">
            <w:r w:rsidRPr="009C5E0F">
              <w:t xml:space="preserve">Le chauffage peut avoir un impact différent en semaine et le week-end. </w:t>
            </w:r>
          </w:p>
          <w:p w14:paraId="7B4F8C79" w14:textId="77777777" w:rsidR="00835DCC" w:rsidRPr="009C5E0F" w:rsidRDefault="00835DCC" w:rsidP="00835DCC">
            <w:proofErr w:type="spellStart"/>
            <w:r w:rsidRPr="009C5E0F">
              <w:rPr>
                <w:i/>
              </w:rPr>
              <w:t>SemaineChauff</w:t>
            </w:r>
            <w:proofErr w:type="spellEnd"/>
            <w:r w:rsidRPr="009C5E0F">
              <w:rPr>
                <w:i/>
              </w:rPr>
              <w:t> :</w:t>
            </w:r>
            <w:r w:rsidRPr="009C5E0F">
              <w:t xml:space="preserve"> correspond au chauffage en semaine </w:t>
            </w:r>
          </w:p>
          <w:p w14:paraId="35CCF7F1" w14:textId="77777777" w:rsidR="00835DCC" w:rsidRPr="009C5E0F" w:rsidRDefault="00835DCC" w:rsidP="00835DCC">
            <w:proofErr w:type="spellStart"/>
            <w:r w:rsidRPr="009C5E0F">
              <w:rPr>
                <w:i/>
              </w:rPr>
              <w:lastRenderedPageBreak/>
              <w:t>MonChauff</w:t>
            </w:r>
            <w:proofErr w:type="spellEnd"/>
            <w:r w:rsidRPr="009C5E0F">
              <w:rPr>
                <w:i/>
              </w:rPr>
              <w:t xml:space="preserve">, </w:t>
            </w:r>
            <w:proofErr w:type="spellStart"/>
            <w:r w:rsidRPr="009C5E0F">
              <w:rPr>
                <w:i/>
              </w:rPr>
              <w:t>FriChauff</w:t>
            </w:r>
            <w:proofErr w:type="spellEnd"/>
            <w:r w:rsidRPr="009C5E0F">
              <w:rPr>
                <w:i/>
              </w:rPr>
              <w:t xml:space="preserve">, </w:t>
            </w:r>
            <w:proofErr w:type="spellStart"/>
            <w:r w:rsidRPr="009C5E0F">
              <w:rPr>
                <w:i/>
              </w:rPr>
              <w:t>SatChauff</w:t>
            </w:r>
            <w:proofErr w:type="spellEnd"/>
            <w:r w:rsidRPr="009C5E0F">
              <w:rPr>
                <w:i/>
              </w:rPr>
              <w:t xml:space="preserve"> et </w:t>
            </w:r>
            <w:proofErr w:type="spellStart"/>
            <w:r w:rsidRPr="009C5E0F">
              <w:rPr>
                <w:i/>
              </w:rPr>
              <w:t>SunChauff</w:t>
            </w:r>
            <w:proofErr w:type="spellEnd"/>
            <w:r w:rsidRPr="009C5E0F">
              <w:t> : correspondent respectivement au chauffage le lundi (</w:t>
            </w:r>
            <w:r w:rsidRPr="009C5E0F">
              <w:rPr>
                <w:i/>
              </w:rPr>
              <w:t>Mon</w:t>
            </w:r>
            <w:r w:rsidRPr="009C5E0F">
              <w:t>), le vendredi (</w:t>
            </w:r>
            <w:proofErr w:type="spellStart"/>
            <w:r w:rsidRPr="009C5E0F">
              <w:rPr>
                <w:i/>
              </w:rPr>
              <w:t>Fri</w:t>
            </w:r>
            <w:proofErr w:type="spellEnd"/>
            <w:r w:rsidRPr="009C5E0F">
              <w:t>), le samedi (</w:t>
            </w:r>
            <w:proofErr w:type="spellStart"/>
            <w:r w:rsidRPr="009C5E0F">
              <w:rPr>
                <w:i/>
              </w:rPr>
              <w:t>Sat</w:t>
            </w:r>
            <w:proofErr w:type="spellEnd"/>
            <w:r w:rsidRPr="009C5E0F">
              <w:t>) et le dimanche (</w:t>
            </w:r>
            <w:r w:rsidRPr="009C5E0F">
              <w:rPr>
                <w:i/>
              </w:rPr>
              <w:t>Sun</w:t>
            </w:r>
            <w:r w:rsidRPr="009C5E0F">
              <w:t>)</w:t>
            </w:r>
          </w:p>
          <w:p w14:paraId="1350A74E" w14:textId="77777777" w:rsidR="00835DCC" w:rsidRPr="009C5E0F" w:rsidRDefault="00835DCC" w:rsidP="00835DCC">
            <w:proofErr w:type="spellStart"/>
            <w:r w:rsidRPr="009C5E0F">
              <w:rPr>
                <w:i/>
              </w:rPr>
              <w:t>IsaWeekHolidayChauff</w:t>
            </w:r>
            <w:proofErr w:type="spellEnd"/>
            <w:r w:rsidRPr="009C5E0F">
              <w:t> : correspond au chauffage un jour férié de semaine.</w:t>
            </w:r>
          </w:p>
          <w:p w14:paraId="5FCB3992" w14:textId="712F513D" w:rsidR="00835DCC" w:rsidRPr="009C5E0F" w:rsidRDefault="00835DCC" w:rsidP="00835DCC">
            <w:proofErr w:type="spellStart"/>
            <w:r w:rsidRPr="009C5E0F">
              <w:rPr>
                <w:i/>
              </w:rPr>
              <w:t>AfterHolidayChauff</w:t>
            </w:r>
            <w:proofErr w:type="spellEnd"/>
            <w:r w:rsidRPr="009C5E0F">
              <w:t xml:space="preserve"> : représente le chauffage quand </w:t>
            </w:r>
            <w:proofErr w:type="spellStart"/>
            <w:r w:rsidRPr="009C5E0F">
              <w:t>AfterHoliday</w:t>
            </w:r>
            <w:proofErr w:type="spellEnd"/>
            <w:r w:rsidRPr="009C5E0F">
              <w:t xml:space="preserve"> vaut 1</w:t>
            </w:r>
          </w:p>
          <w:p w14:paraId="126C798C" w14:textId="77777777" w:rsidR="00835DCC" w:rsidRPr="00F518B3" w:rsidRDefault="00835DCC" w:rsidP="00835DCC">
            <w:r w:rsidRPr="009C5E0F">
              <w:t>De même, les effets climatiques ont un impact différent sur la consommation en fonction de la période de chauffage ou non. Les variables suivantes ont été utilisées dans certains modèles :</w:t>
            </w:r>
          </w:p>
          <w:p w14:paraId="667FABBA" w14:textId="77777777" w:rsidR="00835DCC" w:rsidRPr="009C5E0F" w:rsidRDefault="00835DCC" w:rsidP="00835DCC">
            <w:proofErr w:type="spellStart"/>
            <w:r w:rsidRPr="009C5E0F">
              <w:rPr>
                <w:i/>
              </w:rPr>
              <w:t>DegreChauff</w:t>
            </w:r>
            <w:proofErr w:type="spellEnd"/>
            <w:r w:rsidRPr="009C5E0F">
              <w:t> : correspond aux degrés jour pondérés par la période de chauffage</w:t>
            </w:r>
          </w:p>
          <w:p w14:paraId="4AEBDD6E" w14:textId="77777777" w:rsidR="00835DCC" w:rsidRPr="009C5E0F" w:rsidRDefault="00835DCC" w:rsidP="00835DCC">
            <w:proofErr w:type="spellStart"/>
            <w:r w:rsidRPr="009C5E0F">
              <w:rPr>
                <w:i/>
              </w:rPr>
              <w:t>InertieChauff</w:t>
            </w:r>
            <w:proofErr w:type="spellEnd"/>
            <w:r w:rsidRPr="009C5E0F">
              <w:t> : représente l’inertie en période de chauffage</w:t>
            </w:r>
          </w:p>
          <w:p w14:paraId="559A9D27" w14:textId="77777777" w:rsidR="00835DCC" w:rsidRPr="009C5E0F" w:rsidRDefault="00835DCC" w:rsidP="00835DCC">
            <w:pPr>
              <w:pStyle w:val="CH0"/>
              <w:rPr>
                <w:lang w:val="fr-BE"/>
              </w:rPr>
            </w:pPr>
            <w:proofErr w:type="spellStart"/>
            <w:r w:rsidRPr="009C5E0F">
              <w:rPr>
                <w:i/>
                <w:lang w:val="fr-BE"/>
              </w:rPr>
              <w:t>IsaHolidayChauff</w:t>
            </w:r>
            <w:proofErr w:type="spellEnd"/>
            <w:r w:rsidRPr="009C5E0F">
              <w:rPr>
                <w:lang w:val="fr-BE"/>
              </w:rPr>
              <w:t> : vaut Chauffage les jours fériés avec chauffage et 0 les autres jours.</w:t>
            </w:r>
          </w:p>
        </w:tc>
      </w:tr>
    </w:tbl>
    <w:p w14:paraId="355E7B3D" w14:textId="77777777" w:rsidR="00835DCC" w:rsidRPr="00340BD3" w:rsidRDefault="00835DCC" w:rsidP="00835DCC">
      <w:pPr>
        <w:pStyle w:val="Heading4"/>
        <w:rPr>
          <w:lang w:val="nl-BE"/>
        </w:rPr>
      </w:pPr>
      <w:r w:rsidRPr="00340BD3">
        <w:rPr>
          <w:lang w:val="nl-BE"/>
        </w:rPr>
        <w:lastRenderedPageBreak/>
        <w:t xml:space="preserve">Klaarheid en fractie nacht – </w:t>
      </w:r>
      <w:proofErr w:type="spellStart"/>
      <w:r w:rsidRPr="00340BD3">
        <w:rPr>
          <w:lang w:val="nl-BE"/>
        </w:rPr>
        <w:t>Clarté</w:t>
      </w:r>
      <w:proofErr w:type="spellEnd"/>
      <w:r w:rsidRPr="00340BD3">
        <w:rPr>
          <w:lang w:val="nl-BE"/>
        </w:rPr>
        <w:t xml:space="preserve"> et </w:t>
      </w:r>
      <w:proofErr w:type="spellStart"/>
      <w:r w:rsidRPr="00340BD3">
        <w:rPr>
          <w:lang w:val="nl-BE"/>
        </w:rPr>
        <w:t>fraction</w:t>
      </w:r>
      <w:proofErr w:type="spellEnd"/>
      <w:r w:rsidRPr="00340BD3">
        <w:rPr>
          <w:lang w:val="nl-BE"/>
        </w:rPr>
        <w:t xml:space="preserve"> nuit</w:t>
      </w:r>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302F2045" w14:textId="77777777" w:rsidTr="00835DCC">
        <w:trPr>
          <w:trHeight w:val="20"/>
        </w:trPr>
        <w:tc>
          <w:tcPr>
            <w:tcW w:w="2500" w:type="pct"/>
          </w:tcPr>
          <w:p w14:paraId="04AA9926" w14:textId="77777777" w:rsidR="00835DCC" w:rsidRPr="009C5E0F" w:rsidRDefault="00835DCC" w:rsidP="00835DCC">
            <w:pPr>
              <w:rPr>
                <w:lang w:val="nl-BE"/>
              </w:rPr>
            </w:pPr>
            <w:proofErr w:type="spellStart"/>
            <w:r w:rsidRPr="009C5E0F">
              <w:rPr>
                <w:i/>
                <w:lang w:val="nl-BE"/>
              </w:rPr>
              <w:t>HLumiere</w:t>
            </w:r>
            <w:proofErr w:type="spellEnd"/>
            <w:r w:rsidRPr="009C5E0F">
              <w:rPr>
                <w:lang w:val="nl-BE"/>
              </w:rPr>
              <w:t xml:space="preserve">: het aantal uur tussen zonsopgang en zonsondergang. </w:t>
            </w:r>
          </w:p>
          <w:p w14:paraId="1FC1ECF2" w14:textId="77777777" w:rsidR="00835DCC" w:rsidRPr="009C5E0F" w:rsidRDefault="00835DCC" w:rsidP="00835DCC">
            <w:pPr>
              <w:rPr>
                <w:lang w:val="nl-BE"/>
              </w:rPr>
            </w:pPr>
            <w:r w:rsidRPr="009C5E0F">
              <w:rPr>
                <w:i/>
                <w:lang w:val="nl-BE"/>
              </w:rPr>
              <w:t xml:space="preserve">FN </w:t>
            </w:r>
            <w:proofErr w:type="spellStart"/>
            <w:r w:rsidRPr="009C5E0F">
              <w:rPr>
                <w:i/>
                <w:lang w:val="nl-BE"/>
              </w:rPr>
              <w:t>Fraction</w:t>
            </w:r>
            <w:proofErr w:type="spellEnd"/>
            <w:r w:rsidRPr="009C5E0F">
              <w:rPr>
                <w:lang w:val="nl-BE"/>
              </w:rPr>
              <w:t xml:space="preserve"> Nacht (FN): voor het model per dag; is het percentage nacht op een gegeven uur. Deze is gelijk aan het aantal minuten gedeeld door 60 op het gegeven uur (0% tot 100%).</w:t>
            </w:r>
          </w:p>
          <w:p w14:paraId="6DABC4D8" w14:textId="77777777" w:rsidR="00835DCC" w:rsidRPr="009C5E0F" w:rsidRDefault="00835DCC" w:rsidP="00835DCC">
            <w:pPr>
              <w:rPr>
                <w:lang w:val="nl-BE"/>
              </w:rPr>
            </w:pPr>
            <w:r w:rsidRPr="009C5E0F">
              <w:rPr>
                <w:i/>
                <w:lang w:val="nl-BE"/>
              </w:rPr>
              <w:t>FN6, FN7, FN8, FN17, FN18, FN19, FN20</w:t>
            </w:r>
            <w:r w:rsidRPr="009C5E0F">
              <w:rPr>
                <w:lang w:val="nl-BE"/>
              </w:rPr>
              <w:t xml:space="preserve"> en </w:t>
            </w:r>
            <w:r w:rsidRPr="009C5E0F">
              <w:rPr>
                <w:i/>
                <w:lang w:val="nl-BE"/>
              </w:rPr>
              <w:t xml:space="preserve">FN21: </w:t>
            </w:r>
            <w:r w:rsidRPr="009C5E0F">
              <w:rPr>
                <w:lang w:val="nl-BE"/>
              </w:rPr>
              <w:t xml:space="preserve">het percentage nacht van respectievelijk 6h, 7h, 8h, 17h, 18h, 19h, 20h en 21h. </w:t>
            </w:r>
          </w:p>
          <w:p w14:paraId="71AB96DD" w14:textId="198B6FDC" w:rsidR="00835DCC" w:rsidRPr="00835DCC" w:rsidRDefault="00835DCC" w:rsidP="00835DCC">
            <w:pPr>
              <w:pStyle w:val="CH0"/>
            </w:pPr>
            <w:proofErr w:type="spellStart"/>
            <w:r w:rsidRPr="009C5E0F">
              <w:rPr>
                <w:i/>
              </w:rPr>
              <w:t>FNq</w:t>
            </w:r>
            <w:proofErr w:type="spellEnd"/>
            <w:r w:rsidRPr="009C5E0F">
              <w:t>: Nachtgedeelte (</w:t>
            </w:r>
            <w:proofErr w:type="spellStart"/>
            <w:r w:rsidRPr="009C5E0F">
              <w:t>FNq</w:t>
            </w:r>
            <w:proofErr w:type="spellEnd"/>
            <w:r w:rsidRPr="009C5E0F">
              <w:t>) voor het model per kwartier</w:t>
            </w:r>
            <w:r w:rsidR="006F1407">
              <w:t xml:space="preserve"> of per uur</w:t>
            </w:r>
            <w:r w:rsidRPr="009C5E0F">
              <w:t xml:space="preserve">; staat voor het aantal nachtminuten voor het kwartier </w:t>
            </w:r>
            <w:r w:rsidR="005877DF">
              <w:t xml:space="preserve">of het uur </w:t>
            </w:r>
            <w:r w:rsidRPr="009C5E0F">
              <w:t xml:space="preserve">en is 15 minuten </w:t>
            </w:r>
            <w:r w:rsidR="005877DF">
              <w:t xml:space="preserve">of 60 minuten </w:t>
            </w:r>
            <w:r w:rsidRPr="009C5E0F">
              <w:t xml:space="preserve">tussen zonsondergang en zonsopgang en 0 tussen zonsopgang en zonsondergang. Het kwartier </w:t>
            </w:r>
            <w:r w:rsidR="005877DF">
              <w:t xml:space="preserve">of het uur </w:t>
            </w:r>
            <w:r w:rsidRPr="009C5E0F">
              <w:t>waarbinnen de zon op- of ondergaat is gelijk aan het aantal nachtminuten voor dat kwartier</w:t>
            </w:r>
            <w:r w:rsidR="007F44B5">
              <w:t xml:space="preserve"> of dat uur</w:t>
            </w:r>
            <w:r w:rsidRPr="009C5E0F">
              <w:t>.</w:t>
            </w:r>
          </w:p>
          <w:p w14:paraId="5EC79AFD" w14:textId="19340C62" w:rsidR="00835DCC" w:rsidRPr="009C5E0F" w:rsidRDefault="00835DCC" w:rsidP="00835DCC">
            <w:pPr>
              <w:pStyle w:val="CH0"/>
            </w:pPr>
            <w:r w:rsidRPr="009C5E0F">
              <w:rPr>
                <w:i/>
              </w:rPr>
              <w:t>FNm1, FNm2, FNp1 en FNp2</w:t>
            </w:r>
            <w:r w:rsidRPr="009C5E0F">
              <w:t xml:space="preserve">: komen respectievelijk overeen met de </w:t>
            </w:r>
            <w:proofErr w:type="spellStart"/>
            <w:r w:rsidRPr="009C5E0F">
              <w:t>FNq</w:t>
            </w:r>
            <w:proofErr w:type="spellEnd"/>
            <w:r w:rsidRPr="009C5E0F">
              <w:t xml:space="preserve"> van het vorige 1/4h </w:t>
            </w:r>
            <w:r w:rsidR="007F44B5">
              <w:t xml:space="preserve">of het uur </w:t>
            </w:r>
            <w:r w:rsidRPr="009C5E0F">
              <w:t xml:space="preserve">(m1 voor min 1), het 1/4h </w:t>
            </w:r>
            <w:r w:rsidR="007F44B5">
              <w:t xml:space="preserve">of het uur </w:t>
            </w:r>
            <w:r w:rsidRPr="009C5E0F">
              <w:t xml:space="preserve">voorafgaand aan de FNm1 (m2 voor min 2), het volgende 1/4h </w:t>
            </w:r>
            <w:r w:rsidR="007F44B5">
              <w:t xml:space="preserve">of uur </w:t>
            </w:r>
            <w:r w:rsidRPr="009C5E0F">
              <w:t>(p1 voor plus 1) en het 1/4h volgend op FNp1 (p2 voor plus 2).</w:t>
            </w:r>
          </w:p>
        </w:tc>
        <w:tc>
          <w:tcPr>
            <w:tcW w:w="2500" w:type="pct"/>
          </w:tcPr>
          <w:p w14:paraId="2A91BBBF" w14:textId="77777777" w:rsidR="00835DCC" w:rsidRPr="009C5E0F" w:rsidRDefault="00835DCC" w:rsidP="00835DCC">
            <w:proofErr w:type="spellStart"/>
            <w:r w:rsidRPr="009C5E0F">
              <w:rPr>
                <w:i/>
              </w:rPr>
              <w:t>HLumiere</w:t>
            </w:r>
            <w:proofErr w:type="spellEnd"/>
            <w:r w:rsidRPr="009C5E0F">
              <w:t> : représente le nombre d’heures entre le lever et le coucher du soleil.</w:t>
            </w:r>
          </w:p>
          <w:p w14:paraId="33DC4E14" w14:textId="77777777" w:rsidR="00835DCC" w:rsidRPr="00F518B3" w:rsidRDefault="00835DCC" w:rsidP="00835DCC">
            <w:r w:rsidRPr="009C5E0F">
              <w:rPr>
                <w:i/>
              </w:rPr>
              <w:t>FN Fraction</w:t>
            </w:r>
            <w:r w:rsidRPr="009C5E0F">
              <w:t xml:space="preserve"> de Nuit (FN) :  pour le modèle par jour, représente le pourcentage de nuit à une heure donnée. Elle est égal au nombre de minutes de nuit divisé par 60 à l’heure donnée (0% à 100%).</w:t>
            </w:r>
          </w:p>
          <w:p w14:paraId="25AC17E1" w14:textId="77777777" w:rsidR="00835DCC" w:rsidRPr="009C5E0F" w:rsidRDefault="00835DCC" w:rsidP="00835DCC">
            <w:r w:rsidRPr="009C5E0F">
              <w:rPr>
                <w:i/>
              </w:rPr>
              <w:t>FN6, FN7, FN8, FN17, FN18, FN19, FN20</w:t>
            </w:r>
            <w:r w:rsidRPr="009C5E0F">
              <w:t xml:space="preserve"> et </w:t>
            </w:r>
            <w:r w:rsidRPr="009C5E0F">
              <w:rPr>
                <w:i/>
              </w:rPr>
              <w:t xml:space="preserve">FN21 : </w:t>
            </w:r>
            <w:r w:rsidRPr="009C5E0F">
              <w:t xml:space="preserve"> représentent le pourcentage de nuit respectivement des heures 6h, 7h, 8h, 17h, 18h, 19h, 20h et 21h</w:t>
            </w:r>
          </w:p>
          <w:p w14:paraId="561CD892" w14:textId="635EB18D" w:rsidR="00835DCC" w:rsidRPr="009C5E0F" w:rsidRDefault="00835DCC" w:rsidP="00835DCC">
            <w:pPr>
              <w:pStyle w:val="CH0"/>
              <w:rPr>
                <w:lang w:val="fr-BE"/>
              </w:rPr>
            </w:pPr>
            <w:proofErr w:type="spellStart"/>
            <w:r w:rsidRPr="009C5E0F">
              <w:rPr>
                <w:i/>
                <w:lang w:val="fr-BE"/>
              </w:rPr>
              <w:t>FNq</w:t>
            </w:r>
            <w:proofErr w:type="spellEnd"/>
            <w:r w:rsidRPr="009C5E0F">
              <w:rPr>
                <w:lang w:val="fr-BE"/>
              </w:rPr>
              <w:t> : Fraction de Nuit (</w:t>
            </w:r>
            <w:proofErr w:type="spellStart"/>
            <w:r w:rsidRPr="009C5E0F">
              <w:rPr>
                <w:lang w:val="fr-BE"/>
              </w:rPr>
              <w:t>FNq</w:t>
            </w:r>
            <w:proofErr w:type="spellEnd"/>
            <w:r w:rsidRPr="009C5E0F">
              <w:rPr>
                <w:lang w:val="fr-BE"/>
              </w:rPr>
              <w:t>) pour le modèle par 1/4h</w:t>
            </w:r>
            <w:r w:rsidR="004B3BE1">
              <w:rPr>
                <w:lang w:val="fr-BE"/>
              </w:rPr>
              <w:t xml:space="preserve"> ou par heure</w:t>
            </w:r>
            <w:r w:rsidRPr="009C5E0F">
              <w:rPr>
                <w:lang w:val="fr-BE"/>
              </w:rPr>
              <w:t xml:space="preserve"> représente le nombre de minute de nuit sur le quart d’heure </w:t>
            </w:r>
            <w:r w:rsidR="004B3BE1">
              <w:rPr>
                <w:lang w:val="fr-BE"/>
              </w:rPr>
              <w:t xml:space="preserve">ou l’heure </w:t>
            </w:r>
            <w:r w:rsidRPr="009C5E0F">
              <w:rPr>
                <w:lang w:val="fr-BE"/>
              </w:rPr>
              <w:t>et vaut 15 minutes</w:t>
            </w:r>
            <w:r w:rsidR="004B3BE1">
              <w:rPr>
                <w:lang w:val="fr-BE"/>
              </w:rPr>
              <w:t xml:space="preserve"> ou 60 minutes</w:t>
            </w:r>
            <w:r w:rsidRPr="009C5E0F">
              <w:rPr>
                <w:lang w:val="fr-BE"/>
              </w:rPr>
              <w:t xml:space="preserve"> entre le coucher et le lever du soleil et 0 entre le lever et le coucher du soleil. Le quart d’heure </w:t>
            </w:r>
            <w:r w:rsidR="004B3BE1">
              <w:rPr>
                <w:lang w:val="fr-BE"/>
              </w:rPr>
              <w:t xml:space="preserve">ou l’heure </w:t>
            </w:r>
            <w:r w:rsidRPr="009C5E0F">
              <w:rPr>
                <w:lang w:val="fr-BE"/>
              </w:rPr>
              <w:t>pendant lequel le soleil se lève ou se couche vaut le nombre de minutes de nuit sur ce quart d’heure</w:t>
            </w:r>
            <w:r w:rsidR="004B3BE1">
              <w:rPr>
                <w:lang w:val="fr-BE"/>
              </w:rPr>
              <w:t xml:space="preserve"> ou cette heure</w:t>
            </w:r>
            <w:r w:rsidRPr="009C5E0F">
              <w:rPr>
                <w:lang w:val="fr-BE"/>
              </w:rPr>
              <w:t>.</w:t>
            </w:r>
          </w:p>
          <w:p w14:paraId="2BAD3DF8" w14:textId="609D46C9" w:rsidR="00835DCC" w:rsidRPr="009C5E0F" w:rsidRDefault="00835DCC" w:rsidP="00835DCC">
            <w:r w:rsidRPr="009C5E0F">
              <w:rPr>
                <w:i/>
              </w:rPr>
              <w:t>FNm1, FNm2, FNp1 et FNp2</w:t>
            </w:r>
            <w:r w:rsidRPr="009C5E0F">
              <w:t xml:space="preserve"> : correspondent respectivement au </w:t>
            </w:r>
            <w:proofErr w:type="spellStart"/>
            <w:r w:rsidRPr="009C5E0F">
              <w:t>FNq</w:t>
            </w:r>
            <w:proofErr w:type="spellEnd"/>
            <w:r w:rsidRPr="009C5E0F">
              <w:t xml:space="preserve"> du 1/4h</w:t>
            </w:r>
            <w:r w:rsidR="004B3BE1">
              <w:t xml:space="preserve"> ou de l’heure</w:t>
            </w:r>
            <w:r w:rsidRPr="009C5E0F">
              <w:t xml:space="preserve"> précédent (m1 pour moins 1), au 1/4 h </w:t>
            </w:r>
            <w:r w:rsidR="004B3BE1">
              <w:t xml:space="preserve">ou à l’heure </w:t>
            </w:r>
            <w:r w:rsidRPr="009C5E0F">
              <w:t xml:space="preserve">précédents le FNm1 (m2 pour moins 2), au 1/4 h </w:t>
            </w:r>
            <w:r w:rsidR="004B3BE1">
              <w:t xml:space="preserve">ou à l’heure </w:t>
            </w:r>
            <w:r w:rsidRPr="009C5E0F">
              <w:t>suivant (p1 pour plus 1) et suivant le FNp1 (p2 pour plus 2).</w:t>
            </w:r>
          </w:p>
        </w:tc>
      </w:tr>
    </w:tbl>
    <w:p w14:paraId="1AF5D45B" w14:textId="77777777" w:rsidR="00835DCC" w:rsidRPr="00F518B3" w:rsidRDefault="00835DCC" w:rsidP="00835DCC">
      <w:pPr>
        <w:pStyle w:val="Heading1"/>
        <w:rPr>
          <w:kern w:val="0"/>
        </w:rPr>
      </w:pPr>
      <w:bookmarkStart w:id="40" w:name="_Toc114755211"/>
      <w:proofErr w:type="spellStart"/>
      <w:r w:rsidRPr="00F518B3">
        <w:rPr>
          <w:kern w:val="0"/>
          <w:lang w:val="en-US"/>
        </w:rPr>
        <w:lastRenderedPageBreak/>
        <w:t>Modellering</w:t>
      </w:r>
      <w:proofErr w:type="spellEnd"/>
      <w:r w:rsidRPr="00F518B3">
        <w:rPr>
          <w:kern w:val="0"/>
          <w:lang w:val="en-US"/>
        </w:rPr>
        <w:t xml:space="preserve"> – </w:t>
      </w:r>
      <w:proofErr w:type="spellStart"/>
      <w:r w:rsidRPr="00F518B3">
        <w:rPr>
          <w:kern w:val="0"/>
          <w:lang w:val="en-US"/>
        </w:rPr>
        <w:t>Modélisation</w:t>
      </w:r>
      <w:bookmarkEnd w:id="40"/>
      <w:proofErr w:type="spellEnd"/>
    </w:p>
    <w:p w14:paraId="63E06001" w14:textId="77777777" w:rsidR="00835DCC" w:rsidRPr="00F518B3" w:rsidRDefault="00835DCC" w:rsidP="00835DCC">
      <w:pPr>
        <w:pStyle w:val="Heading2"/>
      </w:pPr>
      <w:bookmarkStart w:id="41" w:name="_Toc114755212"/>
      <w:proofErr w:type="spellStart"/>
      <w:r w:rsidRPr="00F518B3">
        <w:t>Modellering</w:t>
      </w:r>
      <w:proofErr w:type="spellEnd"/>
      <w:r w:rsidRPr="00F518B3">
        <w:t xml:space="preserve"> RLP0N – </w:t>
      </w:r>
      <w:proofErr w:type="spellStart"/>
      <w:r w:rsidRPr="00F518B3">
        <w:t>Modélisation</w:t>
      </w:r>
      <w:proofErr w:type="spellEnd"/>
      <w:r w:rsidRPr="00F518B3">
        <w:t xml:space="preserve"> RLP0N</w:t>
      </w:r>
      <w:bookmarkEnd w:id="41"/>
    </w:p>
    <w:p w14:paraId="31CFE200" w14:textId="77777777" w:rsidR="00835DCC" w:rsidRPr="009C5E0F" w:rsidRDefault="00835DCC" w:rsidP="00835DCC">
      <w:pPr>
        <w:pStyle w:val="Heading3"/>
      </w:pPr>
      <w:bookmarkStart w:id="42" w:name="_Toc114755213"/>
      <w:r w:rsidRPr="009C5E0F">
        <w:t xml:space="preserve">Algemeen </w:t>
      </w:r>
      <w:proofErr w:type="spellStart"/>
      <w:r w:rsidRPr="009C5E0F">
        <w:t>modelleringsprincipe</w:t>
      </w:r>
      <w:proofErr w:type="spellEnd"/>
      <w:r w:rsidRPr="009C5E0F">
        <w:t xml:space="preserve"> – Principe général de la modélisation</w:t>
      </w:r>
      <w:bookmarkEnd w:id="42"/>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7314767A" w14:textId="77777777" w:rsidTr="00835DCC">
        <w:trPr>
          <w:trHeight w:val="20"/>
        </w:trPr>
        <w:tc>
          <w:tcPr>
            <w:tcW w:w="2500" w:type="pct"/>
          </w:tcPr>
          <w:p w14:paraId="0F1DF976" w14:textId="77777777" w:rsidR="00835DCC" w:rsidRPr="009C5E0F" w:rsidRDefault="00835DCC" w:rsidP="00835DCC">
            <w:pPr>
              <w:rPr>
                <w:lang w:val="nl-BE"/>
              </w:rPr>
            </w:pPr>
            <w:r w:rsidRPr="009C5E0F">
              <w:rPr>
                <w:lang w:val="nl-BE"/>
              </w:rPr>
              <w:t>De ARS (</w:t>
            </w:r>
            <w:proofErr w:type="spellStart"/>
            <w:r w:rsidRPr="009C5E0F">
              <w:rPr>
                <w:lang w:val="nl-BE"/>
              </w:rPr>
              <w:t>Aggregated</w:t>
            </w:r>
            <w:proofErr w:type="spellEnd"/>
            <w:r w:rsidRPr="009C5E0F">
              <w:rPr>
                <w:lang w:val="nl-BE"/>
              </w:rPr>
              <w:t xml:space="preserve"> </w:t>
            </w:r>
            <w:proofErr w:type="spellStart"/>
            <w:r w:rsidRPr="009C5E0F">
              <w:rPr>
                <w:lang w:val="nl-BE"/>
              </w:rPr>
              <w:t>Reception</w:t>
            </w:r>
            <w:proofErr w:type="spellEnd"/>
            <w:r w:rsidRPr="009C5E0F">
              <w:rPr>
                <w:lang w:val="nl-BE"/>
              </w:rPr>
              <w:t xml:space="preserve"> Station) en </w:t>
            </w:r>
            <w:proofErr w:type="spellStart"/>
            <w:r w:rsidRPr="009C5E0F">
              <w:rPr>
                <w:lang w:val="nl-BE"/>
              </w:rPr>
              <w:t>DGO's</w:t>
            </w:r>
            <w:proofErr w:type="spellEnd"/>
            <w:r w:rsidRPr="009C5E0F">
              <w:rPr>
                <w:lang w:val="nl-BE"/>
              </w:rPr>
              <w:t xml:space="preserve"> zijn gegroepeerd in een cluster op basis van hun verbruiksprofiel.</w:t>
            </w:r>
          </w:p>
          <w:p w14:paraId="0BF7E715" w14:textId="633586CD" w:rsidR="00835DCC" w:rsidRPr="009C5E0F" w:rsidRDefault="00835DCC" w:rsidP="00835DCC">
            <w:pPr>
              <w:rPr>
                <w:lang w:val="nl-BE"/>
              </w:rPr>
            </w:pPr>
            <w:r w:rsidRPr="009C5E0F">
              <w:rPr>
                <w:lang w:val="nl-BE"/>
              </w:rPr>
              <w:t xml:space="preserve">Het opstellen van de verbruikscurves van de DGO voor elektriciteit gebeurt door middel van de curves die voor elk van de clusters zijn bepaald. </w:t>
            </w:r>
          </w:p>
          <w:p w14:paraId="4068C17C" w14:textId="17814C87" w:rsidR="00835DCC" w:rsidRPr="009C5E0F" w:rsidRDefault="00835DCC" w:rsidP="00835DCC">
            <w:pPr>
              <w:rPr>
                <w:lang w:val="nl-BE"/>
              </w:rPr>
            </w:pPr>
            <w:r w:rsidRPr="009C5E0F">
              <w:rPr>
                <w:lang w:val="nl-BE"/>
              </w:rPr>
              <w:t>Het basisprincipe voor het opstellen van de verbruikscurves van de clusters bestaat enerzijds uit het opstellen van een curve per dag en vervolgens van de curve per kwartier.</w:t>
            </w:r>
          </w:p>
          <w:p w14:paraId="0DD37603" w14:textId="10C78373" w:rsidR="00835DCC" w:rsidRPr="009C5E0F" w:rsidRDefault="00835DCC" w:rsidP="00835DCC">
            <w:pPr>
              <w:rPr>
                <w:lang w:val="nl-BE"/>
              </w:rPr>
            </w:pPr>
            <w:r w:rsidRPr="009C5E0F">
              <w:rPr>
                <w:lang w:val="nl-BE"/>
              </w:rPr>
              <w:t xml:space="preserve">De RLP0N elektriciteit van iedere DGO is het resultaat van de lineaire combinatie van de curves van </w:t>
            </w:r>
            <w:r w:rsidR="00DC44E8">
              <w:rPr>
                <w:lang w:val="nl-BE"/>
              </w:rPr>
              <w:t xml:space="preserve">de </w:t>
            </w:r>
            <w:r w:rsidRPr="009C5E0F">
              <w:rPr>
                <w:lang w:val="nl-BE"/>
              </w:rPr>
              <w:t xml:space="preserve">2 clusters. </w:t>
            </w:r>
          </w:p>
          <w:p w14:paraId="00FBE7AE" w14:textId="77777777" w:rsidR="00835DCC" w:rsidRDefault="009F5688" w:rsidP="00835DCC">
            <w:pPr>
              <w:pStyle w:val="CH0"/>
            </w:pPr>
            <w:r>
              <w:t xml:space="preserve">De ARS werden in een enkel Totale curve bijeengebracht. </w:t>
            </w:r>
          </w:p>
          <w:p w14:paraId="0462FAE7" w14:textId="2AEA5ED4" w:rsidR="009F5688" w:rsidRPr="009C5E0F" w:rsidRDefault="009F5688" w:rsidP="00835DCC">
            <w:pPr>
              <w:pStyle w:val="CH0"/>
            </w:pPr>
            <w:r>
              <w:t>De RLP0N gas van elke ARS is gelijk aan de Totale RLP0N curve. Het basisprincipe voor het opstellen van de</w:t>
            </w:r>
            <w:r w:rsidR="00F93DAE">
              <w:t xml:space="preserve"> </w:t>
            </w:r>
            <w:r w:rsidR="000662A0">
              <w:t>Totale</w:t>
            </w:r>
            <w:r w:rsidR="00F93DAE">
              <w:t xml:space="preserve"> verbruikscurve</w:t>
            </w:r>
            <w:r w:rsidR="000662A0">
              <w:t xml:space="preserve"> voor gas</w:t>
            </w:r>
            <w:r w:rsidR="00F93DAE">
              <w:t xml:space="preserve"> is gelijkaardig aan deze voor elektriciteit. Het bestaat enerzijds uit het opstellen van een curve per dag en vervolgens van de curve per uur. </w:t>
            </w:r>
          </w:p>
        </w:tc>
        <w:tc>
          <w:tcPr>
            <w:tcW w:w="2500" w:type="pct"/>
          </w:tcPr>
          <w:p w14:paraId="2794D97A" w14:textId="795087DC" w:rsidR="00835DCC" w:rsidRPr="00F518B3" w:rsidRDefault="00835DCC" w:rsidP="00835DCC">
            <w:r w:rsidRPr="009C5E0F">
              <w:t>Les DGO et ARS (</w:t>
            </w:r>
            <w:proofErr w:type="spellStart"/>
            <w:r w:rsidRPr="009C5E0F">
              <w:t>Aggregated</w:t>
            </w:r>
            <w:proofErr w:type="spellEnd"/>
            <w:r w:rsidRPr="009C5E0F">
              <w:t xml:space="preserve"> </w:t>
            </w:r>
            <w:proofErr w:type="spellStart"/>
            <w:r w:rsidRPr="009C5E0F">
              <w:t>Reception</w:t>
            </w:r>
            <w:proofErr w:type="spellEnd"/>
            <w:r w:rsidRPr="009C5E0F">
              <w:t xml:space="preserve"> Station) ont été regroupés en cluster en fonction de leur profil de consommation.</w:t>
            </w:r>
          </w:p>
          <w:p w14:paraId="114A252E" w14:textId="77777777" w:rsidR="009F5688" w:rsidRPr="00F93DAE" w:rsidRDefault="009F5688" w:rsidP="009F5688">
            <w:pPr>
              <w:rPr>
                <w:color w:val="000000" w:themeColor="text1"/>
              </w:rPr>
            </w:pPr>
            <w:r w:rsidRPr="00F93DAE">
              <w:rPr>
                <w:color w:val="000000" w:themeColor="text1"/>
              </w:rPr>
              <w:t xml:space="preserve">La construction des courbes de consommation DGO pour l’électricité se fait par l’intermédiaire des courbes établies pour chacun des clusters. </w:t>
            </w:r>
          </w:p>
          <w:p w14:paraId="64810FBE" w14:textId="77777777" w:rsidR="009F5688" w:rsidRPr="00F93DAE" w:rsidRDefault="009F5688" w:rsidP="009F5688">
            <w:pPr>
              <w:rPr>
                <w:color w:val="000000" w:themeColor="text1"/>
              </w:rPr>
            </w:pPr>
            <w:r w:rsidRPr="00F93DAE">
              <w:rPr>
                <w:color w:val="000000" w:themeColor="text1"/>
              </w:rPr>
              <w:t>Le principe de base à la création des courbes de consommation des clusters consiste d’une part à construire une courbe par jour et ensuite d’établir la courbe par quart d’heure.</w:t>
            </w:r>
          </w:p>
          <w:p w14:paraId="4645CCCB" w14:textId="1E891E50" w:rsidR="009F5688" w:rsidRPr="00F93DAE" w:rsidRDefault="009F5688" w:rsidP="009F5688">
            <w:pPr>
              <w:rPr>
                <w:color w:val="000000" w:themeColor="text1"/>
              </w:rPr>
            </w:pPr>
            <w:r w:rsidRPr="00F93DAE">
              <w:rPr>
                <w:color w:val="000000" w:themeColor="text1"/>
              </w:rPr>
              <w:t>Les RLP0N Electricité de chaque DGO est le résultat de la combinaison linéaire de</w:t>
            </w:r>
            <w:r w:rsidR="004B3BE1">
              <w:rPr>
                <w:color w:val="000000" w:themeColor="text1"/>
              </w:rPr>
              <w:t>s</w:t>
            </w:r>
            <w:r w:rsidRPr="00F93DAE">
              <w:rPr>
                <w:color w:val="000000" w:themeColor="text1"/>
              </w:rPr>
              <w:t xml:space="preserve"> courbes de </w:t>
            </w:r>
            <w:r w:rsidR="004B3BE1">
              <w:rPr>
                <w:color w:val="000000" w:themeColor="text1"/>
              </w:rPr>
              <w:t xml:space="preserve">ces </w:t>
            </w:r>
            <w:r w:rsidRPr="00F93DAE">
              <w:rPr>
                <w:color w:val="000000" w:themeColor="text1"/>
              </w:rPr>
              <w:t xml:space="preserve">2 clusters. </w:t>
            </w:r>
          </w:p>
          <w:p w14:paraId="7ECE64F4" w14:textId="71C0131F" w:rsidR="009F5688" w:rsidRPr="00F93DAE" w:rsidRDefault="009F5688" w:rsidP="009F5688">
            <w:pPr>
              <w:rPr>
                <w:color w:val="000000" w:themeColor="text1"/>
              </w:rPr>
            </w:pPr>
            <w:r w:rsidRPr="00F93DAE">
              <w:rPr>
                <w:color w:val="000000" w:themeColor="text1"/>
              </w:rPr>
              <w:t>Les ARS ont été regroupés en une seule courbe Totale.</w:t>
            </w:r>
          </w:p>
          <w:p w14:paraId="1467F451" w14:textId="58B5467F" w:rsidR="009F5688" w:rsidRPr="009F5688" w:rsidRDefault="009F5688" w:rsidP="009F5688">
            <w:pPr>
              <w:pStyle w:val="CH0"/>
              <w:rPr>
                <w:lang w:val="fr-FR"/>
              </w:rPr>
            </w:pPr>
            <w:r w:rsidRPr="00F93DAE">
              <w:rPr>
                <w:color w:val="000000" w:themeColor="text1"/>
                <w:lang w:val="fr-FR"/>
              </w:rPr>
              <w:t>Le RLP0N gaz de chaque ARS est identique à la courbe RLP0N Totale. Le principe de base de la construction de la courbe de consommation Totale du gaz est similaire à celui de l’électr</w:t>
            </w:r>
            <w:r w:rsidR="00F93DAE" w:rsidRPr="00F93DAE">
              <w:rPr>
                <w:color w:val="000000" w:themeColor="text1"/>
                <w:lang w:val="fr-FR"/>
              </w:rPr>
              <w:t>icité. I</w:t>
            </w:r>
            <w:r w:rsidRPr="00F93DAE">
              <w:rPr>
                <w:color w:val="000000" w:themeColor="text1"/>
                <w:lang w:val="fr-FR"/>
              </w:rPr>
              <w:t>l consiste d’une part à construire une courbe par jour et ensuit</w:t>
            </w:r>
            <w:r w:rsidR="00F93DAE">
              <w:rPr>
                <w:color w:val="000000" w:themeColor="text1"/>
                <w:lang w:val="fr-FR"/>
              </w:rPr>
              <w:t>e d’établir la courbe par heure</w:t>
            </w:r>
            <w:r w:rsidRPr="00F93DAE">
              <w:rPr>
                <w:color w:val="000000" w:themeColor="text1"/>
                <w:lang w:val="fr-FR"/>
              </w:rPr>
              <w:t>.</w:t>
            </w:r>
          </w:p>
        </w:tc>
      </w:tr>
    </w:tbl>
    <w:p w14:paraId="73122938" w14:textId="77777777" w:rsidR="00835DCC" w:rsidRPr="00F518B3" w:rsidRDefault="00835DCC" w:rsidP="00835DCC">
      <w:pPr>
        <w:pStyle w:val="Heading3"/>
        <w:rPr>
          <w:lang w:val="en-US"/>
        </w:rPr>
      </w:pPr>
      <w:bookmarkStart w:id="43" w:name="_Toc114755214"/>
      <w:proofErr w:type="spellStart"/>
      <w:r w:rsidRPr="00F518B3">
        <w:rPr>
          <w:lang w:val="en-US"/>
        </w:rPr>
        <w:t>Modelleringsstappen</w:t>
      </w:r>
      <w:proofErr w:type="spellEnd"/>
      <w:r w:rsidRPr="00F518B3">
        <w:rPr>
          <w:lang w:val="en-US"/>
        </w:rPr>
        <w:t xml:space="preserve"> – </w:t>
      </w:r>
      <w:proofErr w:type="spellStart"/>
      <w:r w:rsidRPr="00F518B3">
        <w:rPr>
          <w:lang w:val="en-US"/>
        </w:rPr>
        <w:t>Etapes</w:t>
      </w:r>
      <w:proofErr w:type="spellEnd"/>
      <w:r w:rsidRPr="00F518B3">
        <w:rPr>
          <w:lang w:val="en-US"/>
        </w:rPr>
        <w:t xml:space="preserve"> de la </w:t>
      </w:r>
      <w:proofErr w:type="spellStart"/>
      <w:r w:rsidRPr="00F518B3">
        <w:rPr>
          <w:lang w:val="en-US"/>
        </w:rPr>
        <w:t>modélisation</w:t>
      </w:r>
      <w:bookmarkEnd w:id="43"/>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2915A4A2" w14:textId="77777777" w:rsidTr="00835DCC">
        <w:trPr>
          <w:trHeight w:val="20"/>
        </w:trPr>
        <w:tc>
          <w:tcPr>
            <w:tcW w:w="2500" w:type="pct"/>
          </w:tcPr>
          <w:p w14:paraId="1AC42FC6" w14:textId="77777777" w:rsidR="00835DCC" w:rsidRPr="00835DCC" w:rsidRDefault="00835DCC" w:rsidP="003D592F">
            <w:pPr>
              <w:spacing w:after="120"/>
            </w:pPr>
            <w:r w:rsidRPr="009C5E0F">
              <w:rPr>
                <w:lang w:val="nl-BE"/>
              </w:rPr>
              <w:t xml:space="preserve">Iedere curve RLP DGO en ARS wordt bepaald volgens dezelfde procedure. </w:t>
            </w:r>
            <w:proofErr w:type="spellStart"/>
            <w:r w:rsidRPr="00835DCC">
              <w:rPr>
                <w:lang w:val="en-US"/>
              </w:rPr>
              <w:t>Deze</w:t>
            </w:r>
            <w:proofErr w:type="spellEnd"/>
            <w:r w:rsidRPr="00835DCC">
              <w:rPr>
                <w:lang w:val="en-US"/>
              </w:rPr>
              <w:t xml:space="preserve"> procedure </w:t>
            </w:r>
            <w:proofErr w:type="spellStart"/>
            <w:r w:rsidRPr="00835DCC">
              <w:rPr>
                <w:lang w:val="en-US"/>
              </w:rPr>
              <w:t>bestaat</w:t>
            </w:r>
            <w:proofErr w:type="spellEnd"/>
            <w:r w:rsidRPr="00835DCC">
              <w:rPr>
                <w:lang w:val="en-US"/>
              </w:rPr>
              <w:t xml:space="preserve"> </w:t>
            </w:r>
            <w:proofErr w:type="spellStart"/>
            <w:r w:rsidRPr="00835DCC">
              <w:rPr>
                <w:lang w:val="en-US"/>
              </w:rPr>
              <w:t>uit</w:t>
            </w:r>
            <w:proofErr w:type="spellEnd"/>
            <w:r w:rsidRPr="00835DCC">
              <w:rPr>
                <w:lang w:val="en-US"/>
              </w:rPr>
              <w:t xml:space="preserve"> 5 </w:t>
            </w:r>
            <w:proofErr w:type="spellStart"/>
            <w:r w:rsidRPr="00835DCC">
              <w:rPr>
                <w:lang w:val="en-US"/>
              </w:rPr>
              <w:t>stappen</w:t>
            </w:r>
            <w:proofErr w:type="spellEnd"/>
            <w:r w:rsidRPr="00835DCC">
              <w:rPr>
                <w:lang w:val="en-US"/>
              </w:rPr>
              <w:t xml:space="preserve">: </w:t>
            </w:r>
          </w:p>
          <w:p w14:paraId="73697E17" w14:textId="24D1CE9F" w:rsidR="00835DCC" w:rsidRPr="009C5E0F" w:rsidRDefault="00835DCC" w:rsidP="003D592F">
            <w:pPr>
              <w:pStyle w:val="ListParagraph"/>
              <w:numPr>
                <w:ilvl w:val="0"/>
                <w:numId w:val="15"/>
              </w:numPr>
              <w:spacing w:after="120"/>
              <w:rPr>
                <w:lang w:val="nl-BE"/>
              </w:rPr>
            </w:pPr>
            <w:r w:rsidRPr="009C5E0F">
              <w:rPr>
                <w:lang w:val="nl-BE"/>
              </w:rPr>
              <w:t>Opzoeking van de clusters volgens het verbruiksprofiel</w:t>
            </w:r>
            <w:r w:rsidR="00767218">
              <w:rPr>
                <w:lang w:val="nl-BE"/>
              </w:rPr>
              <w:t xml:space="preserve"> voor elektr</w:t>
            </w:r>
            <w:r w:rsidR="003D592F">
              <w:rPr>
                <w:lang w:val="nl-BE"/>
              </w:rPr>
              <w:t>iciteit (of opbouw van de totaal van het</w:t>
            </w:r>
            <w:r w:rsidR="00767218">
              <w:rPr>
                <w:lang w:val="nl-BE"/>
              </w:rPr>
              <w:t xml:space="preserve"> verbruik voor gas)</w:t>
            </w:r>
            <w:r w:rsidR="003D592F">
              <w:rPr>
                <w:lang w:val="nl-BE"/>
              </w:rPr>
              <w:t>.</w:t>
            </w:r>
          </w:p>
          <w:p w14:paraId="31173D48" w14:textId="29F30F6D" w:rsidR="00835DCC" w:rsidRPr="009C5E0F" w:rsidRDefault="00835DCC" w:rsidP="003D592F">
            <w:pPr>
              <w:pStyle w:val="ListParagraph"/>
              <w:numPr>
                <w:ilvl w:val="0"/>
                <w:numId w:val="15"/>
              </w:numPr>
              <w:spacing w:after="120"/>
              <w:rPr>
                <w:lang w:val="nl-BE"/>
              </w:rPr>
            </w:pPr>
            <w:r w:rsidRPr="009C5E0F">
              <w:rPr>
                <w:lang w:val="nl-BE"/>
              </w:rPr>
              <w:t>Modellering van het reële verbruik per dag van iedere cluster</w:t>
            </w:r>
            <w:r w:rsidR="003D592F">
              <w:rPr>
                <w:lang w:val="nl-BE"/>
              </w:rPr>
              <w:t xml:space="preserve"> (of van de totaal).</w:t>
            </w:r>
          </w:p>
          <w:p w14:paraId="6396AF79" w14:textId="5FB3B5B0" w:rsidR="00835DCC" w:rsidRPr="009C5E0F" w:rsidRDefault="00835DCC" w:rsidP="003D592F">
            <w:pPr>
              <w:pStyle w:val="ListParagraph"/>
              <w:numPr>
                <w:ilvl w:val="0"/>
                <w:numId w:val="15"/>
              </w:numPr>
              <w:spacing w:after="120"/>
              <w:rPr>
                <w:lang w:val="nl-BE"/>
              </w:rPr>
            </w:pPr>
            <w:r w:rsidRPr="009C5E0F">
              <w:rPr>
                <w:lang w:val="nl-BE"/>
              </w:rPr>
              <w:t>Modellering van het reële verbrui</w:t>
            </w:r>
            <w:r w:rsidR="003D592F">
              <w:rPr>
                <w:lang w:val="nl-BE"/>
              </w:rPr>
              <w:t>k per dag en per kwartier</w:t>
            </w:r>
            <w:r w:rsidRPr="009C5E0F">
              <w:rPr>
                <w:lang w:val="nl-BE"/>
              </w:rPr>
              <w:t xml:space="preserve"> van iedere cluster</w:t>
            </w:r>
            <w:r w:rsidR="003D592F">
              <w:rPr>
                <w:lang w:val="nl-BE"/>
              </w:rPr>
              <w:t xml:space="preserve"> (of uur van de totaal).</w:t>
            </w:r>
          </w:p>
          <w:p w14:paraId="26D69744" w14:textId="61635C88" w:rsidR="00835DCC" w:rsidRPr="009C5E0F" w:rsidRDefault="00835DCC" w:rsidP="003D592F">
            <w:pPr>
              <w:pStyle w:val="ListParagraph"/>
              <w:numPr>
                <w:ilvl w:val="0"/>
                <w:numId w:val="15"/>
              </w:numPr>
              <w:spacing w:after="120"/>
              <w:rPr>
                <w:lang w:val="nl-BE"/>
              </w:rPr>
            </w:pPr>
            <w:r w:rsidRPr="009C5E0F">
              <w:rPr>
                <w:lang w:val="nl-BE"/>
              </w:rPr>
              <w:t xml:space="preserve">Realisatie </w:t>
            </w:r>
            <w:r w:rsidR="003D592F">
              <w:rPr>
                <w:lang w:val="nl-BE"/>
              </w:rPr>
              <w:t>van de curve RLP van de cluster (of van de totaal).</w:t>
            </w:r>
          </w:p>
          <w:p w14:paraId="1175CB2C" w14:textId="7E2C6CFA" w:rsidR="00835DCC" w:rsidRPr="009C5E0F" w:rsidRDefault="00835DCC" w:rsidP="003D592F">
            <w:pPr>
              <w:pStyle w:val="ListParagraph"/>
              <w:numPr>
                <w:ilvl w:val="0"/>
                <w:numId w:val="15"/>
              </w:numPr>
              <w:spacing w:after="120"/>
              <w:rPr>
                <w:lang w:val="nl-BE"/>
              </w:rPr>
            </w:pPr>
            <w:r w:rsidRPr="009C5E0F">
              <w:rPr>
                <w:lang w:val="nl-BE"/>
              </w:rPr>
              <w:t>Extrapolatie van de curve RLP DGO of ARS</w:t>
            </w:r>
            <w:r w:rsidR="003D592F">
              <w:rPr>
                <w:lang w:val="nl-BE"/>
              </w:rPr>
              <w:t>.</w:t>
            </w:r>
          </w:p>
          <w:p w14:paraId="6F0004B0" w14:textId="5E409D11" w:rsidR="00835DCC" w:rsidRPr="00F518B3" w:rsidRDefault="00835DCC" w:rsidP="00835DCC">
            <w:pPr>
              <w:pStyle w:val="CH0"/>
              <w:rPr>
                <w:lang w:val="en-US"/>
              </w:rPr>
            </w:pPr>
            <w:r w:rsidRPr="009C5E0F">
              <w:t xml:space="preserve">Bij iedere modellering wordt rekening gehouden met de variabelen die een invloed hebben op het verbruik. Deze variabelen hangen enerzijds samen met het moment (weekdagen, verlofdagen, brugdagen, vakantieperiode, periode met of zonder verwarming, ...) en anderzijds met de invloed van de weersomstandigheden (temperatuur, bewolkingsgraad, windsnelheid, ...) en met een combinatie van de effecten in verband met het moment en de invloed van de weersomstandigheden. </w:t>
            </w:r>
            <w:r w:rsidRPr="00835DCC">
              <w:rPr>
                <w:lang w:val="en-US"/>
              </w:rPr>
              <w:t xml:space="preserve">Alle </w:t>
            </w:r>
            <w:proofErr w:type="spellStart"/>
            <w:r w:rsidRPr="00835DCC">
              <w:rPr>
                <w:lang w:val="en-US"/>
              </w:rPr>
              <w:t>gebruikte</w:t>
            </w:r>
            <w:proofErr w:type="spellEnd"/>
            <w:r w:rsidRPr="00835DCC">
              <w:rPr>
                <w:lang w:val="en-US"/>
              </w:rPr>
              <w:t xml:space="preserve"> </w:t>
            </w:r>
            <w:proofErr w:type="spellStart"/>
            <w:r w:rsidRPr="00835DCC">
              <w:rPr>
                <w:lang w:val="en-US"/>
              </w:rPr>
              <w:t>variabelen</w:t>
            </w:r>
            <w:proofErr w:type="spellEnd"/>
            <w:r w:rsidRPr="00835DCC">
              <w:rPr>
                <w:lang w:val="en-US"/>
              </w:rPr>
              <w:t xml:space="preserve"> </w:t>
            </w:r>
            <w:proofErr w:type="spellStart"/>
            <w:r w:rsidRPr="00835DCC">
              <w:rPr>
                <w:lang w:val="en-US"/>
              </w:rPr>
              <w:t>zijn</w:t>
            </w:r>
            <w:proofErr w:type="spellEnd"/>
            <w:r w:rsidRPr="00835DCC">
              <w:rPr>
                <w:lang w:val="en-US"/>
              </w:rPr>
              <w:t xml:space="preserve"> </w:t>
            </w:r>
            <w:proofErr w:type="spellStart"/>
            <w:r w:rsidRPr="00835DCC">
              <w:rPr>
                <w:lang w:val="en-US"/>
              </w:rPr>
              <w:t>terug</w:t>
            </w:r>
            <w:proofErr w:type="spellEnd"/>
            <w:r w:rsidRPr="00835DCC">
              <w:rPr>
                <w:lang w:val="en-US"/>
              </w:rPr>
              <w:t xml:space="preserve"> </w:t>
            </w:r>
            <w:proofErr w:type="spellStart"/>
            <w:r w:rsidRPr="00835DCC">
              <w:rPr>
                <w:lang w:val="en-US"/>
              </w:rPr>
              <w:t>te</w:t>
            </w:r>
            <w:proofErr w:type="spellEnd"/>
            <w:r w:rsidRPr="00835DCC">
              <w:rPr>
                <w:lang w:val="en-US"/>
              </w:rPr>
              <w:t xml:space="preserve"> </w:t>
            </w:r>
            <w:proofErr w:type="spellStart"/>
            <w:r w:rsidRPr="00835DCC">
              <w:rPr>
                <w:lang w:val="en-US"/>
              </w:rPr>
              <w:t>vinden</w:t>
            </w:r>
            <w:proofErr w:type="spellEnd"/>
            <w:r w:rsidRPr="00835DCC">
              <w:rPr>
                <w:lang w:val="en-US"/>
              </w:rPr>
              <w:t xml:space="preserve"> in </w:t>
            </w:r>
            <w:r w:rsidRPr="00835DCC">
              <w:rPr>
                <w:lang w:val="en-US"/>
              </w:rPr>
              <w:fldChar w:fldCharType="begin"/>
            </w:r>
            <w:r w:rsidRPr="00835DCC">
              <w:rPr>
                <w:lang w:val="en-US"/>
              </w:rPr>
              <w:instrText xml:space="preserve"> REF _Ref380669869 \h  \* MERGEFORMAT </w:instrText>
            </w:r>
            <w:r w:rsidRPr="00835DCC">
              <w:rPr>
                <w:lang w:val="en-US"/>
              </w:rPr>
            </w:r>
            <w:r w:rsidRPr="00835DCC">
              <w:rPr>
                <w:lang w:val="en-US"/>
              </w:rPr>
              <w:fldChar w:fldCharType="separate"/>
            </w:r>
            <w:r w:rsidR="00297628" w:rsidRPr="00F518B3">
              <w:rPr>
                <w:lang w:val="en-US"/>
              </w:rPr>
              <w:t xml:space="preserve">Table </w:t>
            </w:r>
            <w:r w:rsidR="00297628">
              <w:rPr>
                <w:lang w:val="en-US"/>
              </w:rPr>
              <w:t>1</w:t>
            </w:r>
            <w:r w:rsidRPr="00835DCC">
              <w:rPr>
                <w:lang w:val="en-US"/>
              </w:rPr>
              <w:fldChar w:fldCharType="end"/>
            </w:r>
            <w:r w:rsidRPr="00835DCC">
              <w:rPr>
                <w:lang w:val="en-US"/>
              </w:rPr>
              <w:t>.</w:t>
            </w:r>
          </w:p>
        </w:tc>
        <w:tc>
          <w:tcPr>
            <w:tcW w:w="2500" w:type="pct"/>
          </w:tcPr>
          <w:p w14:paraId="6CA3A189" w14:textId="5C78F5E9" w:rsidR="003D592F" w:rsidRPr="003D592F" w:rsidRDefault="00835DCC" w:rsidP="003D592F">
            <w:pPr>
              <w:spacing w:after="120"/>
              <w:rPr>
                <w:lang w:val="en-US"/>
              </w:rPr>
            </w:pPr>
            <w:r w:rsidRPr="009C5E0F">
              <w:t xml:space="preserve">Chaque courbe RLP DGO et ARS est établie selon la même procédure. </w:t>
            </w:r>
            <w:proofErr w:type="spellStart"/>
            <w:r w:rsidRPr="00F518B3">
              <w:rPr>
                <w:lang w:val="en-US"/>
              </w:rPr>
              <w:t>Cette</w:t>
            </w:r>
            <w:proofErr w:type="spellEnd"/>
            <w:r w:rsidRPr="00F518B3">
              <w:rPr>
                <w:lang w:val="en-US"/>
              </w:rPr>
              <w:t xml:space="preserve"> </w:t>
            </w:r>
            <w:proofErr w:type="spellStart"/>
            <w:r w:rsidRPr="00F518B3">
              <w:rPr>
                <w:lang w:val="en-US"/>
              </w:rPr>
              <w:t>procédure</w:t>
            </w:r>
            <w:proofErr w:type="spellEnd"/>
            <w:r w:rsidRPr="00F518B3">
              <w:rPr>
                <w:lang w:val="en-US"/>
              </w:rPr>
              <w:t xml:space="preserve"> se compose de 5 étapes : </w:t>
            </w:r>
          </w:p>
          <w:p w14:paraId="1F0DDFF7" w14:textId="095DB92C" w:rsidR="00767218" w:rsidRPr="00767218" w:rsidRDefault="00767218" w:rsidP="003D592F">
            <w:pPr>
              <w:numPr>
                <w:ilvl w:val="0"/>
                <w:numId w:val="23"/>
              </w:numPr>
              <w:spacing w:after="120"/>
              <w:contextualSpacing/>
              <w:rPr>
                <w:color w:val="000000" w:themeColor="text1"/>
              </w:rPr>
            </w:pPr>
            <w:r w:rsidRPr="00767218">
              <w:rPr>
                <w:color w:val="000000" w:themeColor="text1"/>
              </w:rPr>
              <w:t>Recherche des clusters suivant le profil de consommation pour l’</w:t>
            </w:r>
            <w:proofErr w:type="spellStart"/>
            <w:r w:rsidRPr="00767218">
              <w:rPr>
                <w:color w:val="000000" w:themeColor="text1"/>
              </w:rPr>
              <w:t>électricitié</w:t>
            </w:r>
            <w:proofErr w:type="spellEnd"/>
            <w:r w:rsidRPr="00767218">
              <w:rPr>
                <w:color w:val="000000" w:themeColor="text1"/>
              </w:rPr>
              <w:t xml:space="preserve"> (ou construction du total de la consommation pour le gaz)</w:t>
            </w:r>
            <w:r w:rsidR="003D592F" w:rsidRPr="003D592F">
              <w:rPr>
                <w:color w:val="000000" w:themeColor="text1"/>
              </w:rPr>
              <w:t>.</w:t>
            </w:r>
          </w:p>
          <w:p w14:paraId="7255CBE3" w14:textId="3491AF6A" w:rsidR="00767218" w:rsidRPr="00767218" w:rsidRDefault="00767218" w:rsidP="003D592F">
            <w:pPr>
              <w:numPr>
                <w:ilvl w:val="0"/>
                <w:numId w:val="23"/>
              </w:numPr>
              <w:spacing w:after="120"/>
              <w:contextualSpacing/>
              <w:rPr>
                <w:color w:val="000000" w:themeColor="text1"/>
              </w:rPr>
            </w:pPr>
            <w:r w:rsidRPr="00767218">
              <w:rPr>
                <w:color w:val="000000" w:themeColor="text1"/>
              </w:rPr>
              <w:t>Modélisation de la consommation réelle par jour de chaque cluster (</w:t>
            </w:r>
            <w:r w:rsidR="003D592F" w:rsidRPr="003D592F">
              <w:rPr>
                <w:color w:val="000000" w:themeColor="text1"/>
              </w:rPr>
              <w:t>ou du t</w:t>
            </w:r>
            <w:r w:rsidRPr="00767218">
              <w:rPr>
                <w:color w:val="000000" w:themeColor="text1"/>
              </w:rPr>
              <w:t>otal)</w:t>
            </w:r>
            <w:r w:rsidR="003D592F" w:rsidRPr="003D592F">
              <w:rPr>
                <w:color w:val="000000" w:themeColor="text1"/>
              </w:rPr>
              <w:t>.</w:t>
            </w:r>
          </w:p>
          <w:p w14:paraId="607BB667" w14:textId="1AC5E292" w:rsidR="00767218" w:rsidRPr="00767218" w:rsidRDefault="00767218" w:rsidP="003D592F">
            <w:pPr>
              <w:numPr>
                <w:ilvl w:val="0"/>
                <w:numId w:val="23"/>
              </w:numPr>
              <w:spacing w:after="120"/>
              <w:contextualSpacing/>
              <w:rPr>
                <w:color w:val="000000" w:themeColor="text1"/>
              </w:rPr>
            </w:pPr>
            <w:r w:rsidRPr="00767218">
              <w:rPr>
                <w:color w:val="000000" w:themeColor="text1"/>
              </w:rPr>
              <w:t>Modélisation de la consommation réelle par jour et par quart d’heure de chaque cluster (</w:t>
            </w:r>
            <w:r w:rsidR="003D592F" w:rsidRPr="003D592F">
              <w:rPr>
                <w:color w:val="000000" w:themeColor="text1"/>
              </w:rPr>
              <w:t>ou par heure du t</w:t>
            </w:r>
            <w:r w:rsidRPr="00767218">
              <w:rPr>
                <w:color w:val="000000" w:themeColor="text1"/>
              </w:rPr>
              <w:t>otal)</w:t>
            </w:r>
            <w:r w:rsidR="003D592F" w:rsidRPr="003D592F">
              <w:rPr>
                <w:color w:val="000000" w:themeColor="text1"/>
              </w:rPr>
              <w:t>.</w:t>
            </w:r>
          </w:p>
          <w:p w14:paraId="05117FD6" w14:textId="6DC0DC07" w:rsidR="00767218" w:rsidRPr="00767218" w:rsidRDefault="00767218" w:rsidP="003D592F">
            <w:pPr>
              <w:numPr>
                <w:ilvl w:val="0"/>
                <w:numId w:val="23"/>
              </w:numPr>
              <w:spacing w:after="120"/>
              <w:contextualSpacing/>
              <w:rPr>
                <w:color w:val="000000" w:themeColor="text1"/>
              </w:rPr>
            </w:pPr>
            <w:r w:rsidRPr="00767218">
              <w:rPr>
                <w:color w:val="000000" w:themeColor="text1"/>
              </w:rPr>
              <w:t>Réalisatio</w:t>
            </w:r>
            <w:r w:rsidR="003D592F" w:rsidRPr="003D592F">
              <w:rPr>
                <w:color w:val="000000" w:themeColor="text1"/>
              </w:rPr>
              <w:t>n de la courbe RLP du cluster (ou du t</w:t>
            </w:r>
            <w:r w:rsidRPr="00767218">
              <w:rPr>
                <w:color w:val="000000" w:themeColor="text1"/>
              </w:rPr>
              <w:t>otal)</w:t>
            </w:r>
            <w:r w:rsidR="003D592F" w:rsidRPr="003D592F">
              <w:rPr>
                <w:color w:val="000000" w:themeColor="text1"/>
              </w:rPr>
              <w:t>.</w:t>
            </w:r>
          </w:p>
          <w:p w14:paraId="4F8B185C" w14:textId="2C986754" w:rsidR="00767218" w:rsidRPr="003D592F" w:rsidRDefault="00767218" w:rsidP="003D592F">
            <w:pPr>
              <w:numPr>
                <w:ilvl w:val="0"/>
                <w:numId w:val="23"/>
              </w:numPr>
              <w:spacing w:after="120"/>
              <w:contextualSpacing/>
              <w:rPr>
                <w:color w:val="000000" w:themeColor="text1"/>
              </w:rPr>
            </w:pPr>
            <w:r w:rsidRPr="00767218">
              <w:rPr>
                <w:color w:val="000000" w:themeColor="text1"/>
              </w:rPr>
              <w:t>Extrapolation de la courbe RLP DGO ou ARS</w:t>
            </w:r>
            <w:r w:rsidR="003D592F" w:rsidRPr="003D592F">
              <w:rPr>
                <w:color w:val="000000" w:themeColor="text1"/>
              </w:rPr>
              <w:t>.</w:t>
            </w:r>
          </w:p>
          <w:p w14:paraId="57C7DA7C" w14:textId="6893DAB7" w:rsidR="00835DCC" w:rsidRPr="00F518B3" w:rsidRDefault="00835DCC" w:rsidP="00835DCC">
            <w:pPr>
              <w:pStyle w:val="CH0"/>
              <w:rPr>
                <w:lang w:val="en-US"/>
              </w:rPr>
            </w:pPr>
            <w:r w:rsidRPr="009C5E0F">
              <w:rPr>
                <w:lang w:val="fr-BE"/>
              </w:rPr>
              <w:t xml:space="preserve">Chaque modélisation tient compte des variables influençant la consommation. Ces variables sont en rapport, d'une part, avec le moment (jours de la semaine, jours de congé, ponts, périodes de vacances, périodes avec ou sans chauffage, …) et, d'autre part, avec l'influence des conditions météorologiques (température, nébulosité, vitesse du vent, …) ou encore avec une combinaison des effets liés au moment et l'influence des conditions météorologiques. </w:t>
            </w:r>
            <w:proofErr w:type="spellStart"/>
            <w:r w:rsidRPr="00F518B3">
              <w:rPr>
                <w:lang w:val="en-US"/>
              </w:rPr>
              <w:t>Toutes</w:t>
            </w:r>
            <w:proofErr w:type="spellEnd"/>
            <w:r w:rsidRPr="00F518B3">
              <w:rPr>
                <w:lang w:val="en-US"/>
              </w:rPr>
              <w:t xml:space="preserve"> les variables </w:t>
            </w:r>
            <w:proofErr w:type="spellStart"/>
            <w:r w:rsidRPr="00F518B3">
              <w:rPr>
                <w:lang w:val="en-US"/>
              </w:rPr>
              <w:t>utilisées</w:t>
            </w:r>
            <w:proofErr w:type="spellEnd"/>
            <w:r w:rsidRPr="00F518B3">
              <w:rPr>
                <w:lang w:val="en-US"/>
              </w:rPr>
              <w:t xml:space="preserve"> </w:t>
            </w:r>
            <w:proofErr w:type="spellStart"/>
            <w:r w:rsidRPr="00F518B3">
              <w:rPr>
                <w:lang w:val="en-US"/>
              </w:rPr>
              <w:t>sont</w:t>
            </w:r>
            <w:proofErr w:type="spellEnd"/>
            <w:r w:rsidRPr="00F518B3">
              <w:rPr>
                <w:lang w:val="en-US"/>
              </w:rPr>
              <w:t xml:space="preserve"> </w:t>
            </w:r>
            <w:proofErr w:type="spellStart"/>
            <w:r w:rsidRPr="00F518B3">
              <w:rPr>
                <w:lang w:val="en-US"/>
              </w:rPr>
              <w:t>indiquées</w:t>
            </w:r>
            <w:proofErr w:type="spellEnd"/>
            <w:r w:rsidRPr="00F518B3">
              <w:rPr>
                <w:lang w:val="en-US"/>
              </w:rPr>
              <w:t xml:space="preserve"> dans la </w:t>
            </w:r>
            <w:r w:rsidRPr="00F518B3">
              <w:rPr>
                <w:lang w:val="en-US"/>
              </w:rPr>
              <w:fldChar w:fldCharType="begin"/>
            </w:r>
            <w:r w:rsidRPr="00F518B3">
              <w:rPr>
                <w:lang w:val="en-US"/>
              </w:rPr>
              <w:instrText xml:space="preserve"> REF _Ref380669869 \h  \* MERGEFORMAT </w:instrText>
            </w:r>
            <w:r w:rsidRPr="00F518B3">
              <w:rPr>
                <w:lang w:val="en-US"/>
              </w:rPr>
            </w:r>
            <w:r w:rsidRPr="00F518B3">
              <w:rPr>
                <w:lang w:val="en-US"/>
              </w:rPr>
              <w:fldChar w:fldCharType="separate"/>
            </w:r>
            <w:r w:rsidR="00297628" w:rsidRPr="00F518B3">
              <w:rPr>
                <w:lang w:val="en-US"/>
              </w:rPr>
              <w:t xml:space="preserve">Table </w:t>
            </w:r>
            <w:r w:rsidR="00297628">
              <w:rPr>
                <w:lang w:val="en-US"/>
              </w:rPr>
              <w:t>1</w:t>
            </w:r>
            <w:r w:rsidRPr="00F518B3">
              <w:rPr>
                <w:lang w:val="en-US"/>
              </w:rPr>
              <w:fldChar w:fldCharType="end"/>
            </w:r>
            <w:r w:rsidRPr="00F518B3">
              <w:rPr>
                <w:lang w:val="en-US"/>
              </w:rPr>
              <w:t>.</w:t>
            </w:r>
          </w:p>
        </w:tc>
      </w:tr>
    </w:tbl>
    <w:p w14:paraId="6C06E1D1" w14:textId="54034E12" w:rsidR="005133F2" w:rsidRDefault="005133F2">
      <w:pPr>
        <w:spacing w:before="0"/>
        <w:rPr>
          <w:rFonts w:cs="Arial"/>
          <w:u w:val="single"/>
          <w:lang w:val="en-US"/>
        </w:rPr>
      </w:pPr>
    </w:p>
    <w:p w14:paraId="3E59AFAC" w14:textId="62A8425D" w:rsidR="00835DCC" w:rsidRPr="00F518B3" w:rsidRDefault="00835DCC" w:rsidP="00835DCC">
      <w:pPr>
        <w:pStyle w:val="Heading4"/>
        <w:rPr>
          <w:lang w:val="en-US"/>
        </w:rPr>
      </w:pPr>
      <w:r w:rsidRPr="00F518B3">
        <w:rPr>
          <w:lang w:val="en-US"/>
        </w:rPr>
        <w:lastRenderedPageBreak/>
        <w:t>Cluster – Cluster</w:t>
      </w:r>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5C955BAA" w14:textId="77777777" w:rsidTr="00835DCC">
        <w:trPr>
          <w:trHeight w:val="20"/>
        </w:trPr>
        <w:tc>
          <w:tcPr>
            <w:tcW w:w="2500" w:type="pct"/>
          </w:tcPr>
          <w:p w14:paraId="11B524A4" w14:textId="77777777" w:rsidR="00835DCC" w:rsidRPr="00835DCC" w:rsidRDefault="00835DCC" w:rsidP="00835DCC">
            <w:pPr>
              <w:rPr>
                <w:u w:val="single"/>
              </w:rPr>
            </w:pPr>
            <w:proofErr w:type="spellStart"/>
            <w:r w:rsidRPr="00835DCC">
              <w:rPr>
                <w:u w:val="single"/>
                <w:lang w:val="en-US"/>
              </w:rPr>
              <w:t>Elektriciteit</w:t>
            </w:r>
            <w:proofErr w:type="spellEnd"/>
          </w:p>
          <w:p w14:paraId="6D4B622B" w14:textId="4C098784" w:rsidR="00835DCC" w:rsidRDefault="002D57BF" w:rsidP="00835DCC">
            <w:pPr>
              <w:rPr>
                <w:lang w:val="nl-BE"/>
              </w:rPr>
            </w:pPr>
            <w:r>
              <w:rPr>
                <w:lang w:val="nl-BE"/>
              </w:rPr>
              <w:t xml:space="preserve">Op vraag van Fluvius werden al hun </w:t>
            </w:r>
            <w:proofErr w:type="spellStart"/>
            <w:r>
              <w:rPr>
                <w:lang w:val="nl-BE"/>
              </w:rPr>
              <w:t>DGO’s</w:t>
            </w:r>
            <w:proofErr w:type="spellEnd"/>
            <w:r>
              <w:rPr>
                <w:lang w:val="nl-BE"/>
              </w:rPr>
              <w:t xml:space="preserve"> gegroepeerd in eenzelfde cluster. Alle </w:t>
            </w:r>
            <w:proofErr w:type="spellStart"/>
            <w:r>
              <w:rPr>
                <w:lang w:val="nl-BE"/>
              </w:rPr>
              <w:t>DGO’s</w:t>
            </w:r>
            <w:proofErr w:type="spellEnd"/>
            <w:r>
              <w:rPr>
                <w:lang w:val="nl-BE"/>
              </w:rPr>
              <w:t xml:space="preserve">, behalve </w:t>
            </w:r>
            <w:proofErr w:type="spellStart"/>
            <w:r>
              <w:rPr>
                <w:lang w:val="nl-BE"/>
              </w:rPr>
              <w:t>Sibelga</w:t>
            </w:r>
            <w:proofErr w:type="spellEnd"/>
            <w:r>
              <w:rPr>
                <w:lang w:val="nl-BE"/>
              </w:rPr>
              <w:t>, bevinden zich in cluster CL12 (</w:t>
            </w:r>
            <w:proofErr w:type="spellStart"/>
            <w:r w:rsidR="000B0903">
              <w:rPr>
                <w:lang w:val="nl-BE"/>
              </w:rPr>
              <w:t>Arewal</w:t>
            </w:r>
            <w:proofErr w:type="spellEnd"/>
            <w:r w:rsidR="000B0903">
              <w:rPr>
                <w:lang w:val="nl-BE"/>
              </w:rPr>
              <w:t xml:space="preserve">, </w:t>
            </w:r>
            <w:r>
              <w:rPr>
                <w:lang w:val="nl-BE"/>
              </w:rPr>
              <w:t xml:space="preserve">Fluvius, </w:t>
            </w:r>
            <w:proofErr w:type="spellStart"/>
            <w:r>
              <w:rPr>
                <w:lang w:val="nl-BE"/>
              </w:rPr>
              <w:t>Ores</w:t>
            </w:r>
            <w:proofErr w:type="spellEnd"/>
            <w:r>
              <w:rPr>
                <w:lang w:val="nl-BE"/>
              </w:rPr>
              <w:t xml:space="preserve"> en </w:t>
            </w:r>
            <w:proofErr w:type="spellStart"/>
            <w:r>
              <w:rPr>
                <w:lang w:val="nl-BE"/>
              </w:rPr>
              <w:t>Resa</w:t>
            </w:r>
            <w:proofErr w:type="spellEnd"/>
            <w:r>
              <w:rPr>
                <w:lang w:val="nl-BE"/>
              </w:rPr>
              <w:t xml:space="preserve">). Cluster 3 bestaat enkel uit </w:t>
            </w:r>
            <w:proofErr w:type="spellStart"/>
            <w:r>
              <w:rPr>
                <w:lang w:val="nl-BE"/>
              </w:rPr>
              <w:t>Sibelga</w:t>
            </w:r>
            <w:proofErr w:type="spellEnd"/>
            <w:r>
              <w:rPr>
                <w:lang w:val="nl-BE"/>
              </w:rPr>
              <w:t>.</w:t>
            </w:r>
          </w:p>
          <w:p w14:paraId="601900E9" w14:textId="6F5640ED" w:rsidR="002D57BF" w:rsidRDefault="000B0903" w:rsidP="00835DCC">
            <w:pPr>
              <w:rPr>
                <w:lang w:val="nl-BE"/>
              </w:rPr>
            </w:pPr>
            <w:r>
              <w:rPr>
                <w:lang w:val="nl-BE"/>
              </w:rPr>
              <w:t>Het verbruik van elke DGO is een lineaire combinatie van beide clusters.</w:t>
            </w:r>
          </w:p>
          <w:p w14:paraId="5B05C74C" w14:textId="77777777" w:rsidR="000B0903" w:rsidRPr="009C5E0F" w:rsidRDefault="000B0903" w:rsidP="00835DCC">
            <w:pPr>
              <w:rPr>
                <w:lang w:val="nl-BE"/>
              </w:rPr>
            </w:pPr>
          </w:p>
          <w:p w14:paraId="00020D7A" w14:textId="77777777" w:rsidR="00835DCC" w:rsidRPr="00835DCC" w:rsidRDefault="00835DCC" w:rsidP="00835DCC">
            <w:pPr>
              <w:pStyle w:val="CH0"/>
              <w:rPr>
                <w:u w:val="single"/>
              </w:rPr>
            </w:pPr>
            <w:r w:rsidRPr="009C5E0F">
              <w:rPr>
                <w:u w:val="single"/>
              </w:rPr>
              <w:t>Gas</w:t>
            </w:r>
          </w:p>
          <w:p w14:paraId="69CBAC8D" w14:textId="2288B6F8" w:rsidR="00835DCC" w:rsidRPr="009C5E0F" w:rsidRDefault="00835DCC" w:rsidP="00981527">
            <w:pPr>
              <w:pStyle w:val="CH0"/>
            </w:pPr>
            <w:r w:rsidRPr="009C5E0F">
              <w:t xml:space="preserve">De analyse van de ARS heeft </w:t>
            </w:r>
            <w:r w:rsidR="00981527">
              <w:t>getoond dat één enkele curve, de Totale verbruikscurve, bevredigende resultaten gaf. Het verbruiksprofiel van elke</w:t>
            </w:r>
            <w:r w:rsidRPr="009C5E0F">
              <w:t xml:space="preserve"> ARS is dat van </w:t>
            </w:r>
            <w:r w:rsidR="00981527">
              <w:t>het Totaal verbruiksprofiel voor gas</w:t>
            </w:r>
            <w:r w:rsidRPr="009C5E0F">
              <w:t>.</w:t>
            </w:r>
          </w:p>
        </w:tc>
        <w:tc>
          <w:tcPr>
            <w:tcW w:w="2500" w:type="pct"/>
          </w:tcPr>
          <w:p w14:paraId="45A79602" w14:textId="77777777" w:rsidR="00835DCC" w:rsidRPr="00F518B3" w:rsidRDefault="00835DCC" w:rsidP="00835DCC">
            <w:pPr>
              <w:rPr>
                <w:u w:val="single"/>
              </w:rPr>
            </w:pPr>
            <w:r w:rsidRPr="009C5E0F">
              <w:rPr>
                <w:u w:val="single"/>
              </w:rPr>
              <w:t>Électricité</w:t>
            </w:r>
          </w:p>
          <w:p w14:paraId="773036B7" w14:textId="0FDEBF1C" w:rsidR="002D57BF" w:rsidRDefault="002D57BF" w:rsidP="002D57BF">
            <w:r>
              <w:t xml:space="preserve">Suite à la demande de Fluvius de regrouper tous ses DGO dans un même cluster, toutes les DGO excepté </w:t>
            </w:r>
            <w:proofErr w:type="spellStart"/>
            <w:r>
              <w:t>Sibelga</w:t>
            </w:r>
            <w:proofErr w:type="spellEnd"/>
            <w:r>
              <w:t xml:space="preserve">  se trouvent dans le cluster CL12 (</w:t>
            </w:r>
            <w:proofErr w:type="spellStart"/>
            <w:r w:rsidR="000B0903">
              <w:t>Arewal</w:t>
            </w:r>
            <w:proofErr w:type="spellEnd"/>
            <w:r w:rsidR="000B0903">
              <w:t xml:space="preserve">, </w:t>
            </w:r>
            <w:r>
              <w:t xml:space="preserve">Fluvius, Ores et </w:t>
            </w:r>
            <w:proofErr w:type="spellStart"/>
            <w:r>
              <w:t>Resa</w:t>
            </w:r>
            <w:proofErr w:type="spellEnd"/>
            <w:r>
              <w:t xml:space="preserve">).  Le cluster CL3 est uniquement constitué de  </w:t>
            </w:r>
            <w:proofErr w:type="spellStart"/>
            <w:r>
              <w:t>Sibelga</w:t>
            </w:r>
            <w:proofErr w:type="spellEnd"/>
            <w:r>
              <w:t xml:space="preserve">. </w:t>
            </w:r>
          </w:p>
          <w:p w14:paraId="0FAFF256" w14:textId="77777777" w:rsidR="002D57BF" w:rsidRDefault="002D57BF" w:rsidP="002D57BF">
            <w:r>
              <w:t>La consommation de chaque DGO est une combinaison linéaire des consommations de ces deux clusters.</w:t>
            </w:r>
          </w:p>
          <w:p w14:paraId="37D4755B" w14:textId="77777777" w:rsidR="00835DCC" w:rsidRPr="009C5E0F" w:rsidRDefault="00835DCC" w:rsidP="00835DCC">
            <w:pPr>
              <w:pStyle w:val="CH0"/>
              <w:rPr>
                <w:u w:val="single"/>
                <w:lang w:val="fr-BE"/>
              </w:rPr>
            </w:pPr>
            <w:r w:rsidRPr="009C5E0F">
              <w:rPr>
                <w:u w:val="single"/>
                <w:lang w:val="fr-BE"/>
              </w:rPr>
              <w:t>Gaz</w:t>
            </w:r>
          </w:p>
          <w:p w14:paraId="6CA6F86D" w14:textId="577E0279" w:rsidR="003D592F" w:rsidRPr="003D592F" w:rsidRDefault="003D592F" w:rsidP="00835DCC">
            <w:pPr>
              <w:pStyle w:val="CH0"/>
              <w:rPr>
                <w:lang w:val="fr-FR"/>
              </w:rPr>
            </w:pPr>
            <w:r w:rsidRPr="000662A0">
              <w:rPr>
                <w:color w:val="000000" w:themeColor="text1"/>
                <w:lang w:val="fr-FR"/>
              </w:rPr>
              <w:t>L'analyse des ARS a montré qu’une seule courbe, la courbe de consommation Totale, donnait des résultats satisfaisants. La consommation de chaque ARS correspond au p</w:t>
            </w:r>
            <w:r w:rsidR="00981527" w:rsidRPr="000662A0">
              <w:rPr>
                <w:color w:val="000000" w:themeColor="text1"/>
                <w:lang w:val="fr-FR"/>
              </w:rPr>
              <w:t>rofil de la consommation Total</w:t>
            </w:r>
            <w:r w:rsidRPr="000662A0">
              <w:rPr>
                <w:color w:val="000000" w:themeColor="text1"/>
                <w:lang w:val="fr-FR"/>
              </w:rPr>
              <w:t xml:space="preserve"> du gaz.</w:t>
            </w:r>
          </w:p>
        </w:tc>
      </w:tr>
    </w:tbl>
    <w:p w14:paraId="5F120EAD" w14:textId="77777777" w:rsidR="005133F2" w:rsidRPr="009C5E0F" w:rsidRDefault="005133F2" w:rsidP="005133F2">
      <w:pPr>
        <w:pStyle w:val="Heading4"/>
        <w:numPr>
          <w:ilvl w:val="0"/>
          <w:numId w:val="0"/>
        </w:numPr>
        <w:ind w:left="1405"/>
        <w:rPr>
          <w:lang w:val="fr-BE"/>
        </w:rPr>
      </w:pPr>
    </w:p>
    <w:p w14:paraId="68EA8284" w14:textId="77777777" w:rsidR="00835DCC" w:rsidRPr="00340BD3" w:rsidRDefault="00835DCC" w:rsidP="00835DCC">
      <w:pPr>
        <w:pStyle w:val="Heading4"/>
        <w:numPr>
          <w:ilvl w:val="3"/>
          <w:numId w:val="9"/>
        </w:numPr>
        <w:rPr>
          <w:lang w:val="nl-BE"/>
        </w:rPr>
      </w:pPr>
      <w:r w:rsidRPr="00340BD3">
        <w:rPr>
          <w:lang w:val="nl-BE"/>
        </w:rPr>
        <w:t xml:space="preserve">Model per dag van de cluster – </w:t>
      </w:r>
      <w:proofErr w:type="spellStart"/>
      <w:r w:rsidRPr="00340BD3">
        <w:rPr>
          <w:lang w:val="nl-BE"/>
        </w:rPr>
        <w:t>Modèle</w:t>
      </w:r>
      <w:proofErr w:type="spellEnd"/>
      <w:r w:rsidRPr="00340BD3">
        <w:rPr>
          <w:lang w:val="nl-BE"/>
        </w:rPr>
        <w:t xml:space="preserve"> par jour du cluster</w:t>
      </w:r>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1068426B" w14:textId="77777777" w:rsidTr="00835DCC">
        <w:trPr>
          <w:trHeight w:val="20"/>
        </w:trPr>
        <w:tc>
          <w:tcPr>
            <w:tcW w:w="2500" w:type="pct"/>
          </w:tcPr>
          <w:p w14:paraId="079DE22A" w14:textId="22E98057" w:rsidR="00835DCC" w:rsidRPr="009C5E0F" w:rsidRDefault="00835DCC" w:rsidP="00835DCC">
            <w:pPr>
              <w:rPr>
                <w:lang w:val="nl-BE"/>
              </w:rPr>
            </w:pPr>
            <w:r w:rsidRPr="009C5E0F">
              <w:rPr>
                <w:lang w:val="nl-BE"/>
              </w:rPr>
              <w:t xml:space="preserve">Bij alle modellen wordt een beroep gedaan op de schatting van het verbruik van de dag om alle uur- of </w:t>
            </w:r>
            <w:proofErr w:type="spellStart"/>
            <w:r w:rsidRPr="009C5E0F">
              <w:rPr>
                <w:lang w:val="nl-BE"/>
              </w:rPr>
              <w:t>kwartierverbruiken</w:t>
            </w:r>
            <w:proofErr w:type="spellEnd"/>
            <w:r w:rsidRPr="009C5E0F">
              <w:rPr>
                <w:lang w:val="nl-BE"/>
              </w:rPr>
              <w:t xml:space="preserve"> van de cluster </w:t>
            </w:r>
            <w:r w:rsidR="000662A0">
              <w:rPr>
                <w:lang w:val="nl-BE"/>
              </w:rPr>
              <w:t xml:space="preserve">(of Totaal voor gas) </w:t>
            </w:r>
            <w:r w:rsidRPr="009C5E0F">
              <w:rPr>
                <w:lang w:val="nl-BE"/>
              </w:rPr>
              <w:t xml:space="preserve">te schatten. </w:t>
            </w:r>
          </w:p>
          <w:p w14:paraId="4EFA216D" w14:textId="77777777" w:rsidR="00835DCC" w:rsidRPr="009C5E0F" w:rsidRDefault="00835DCC" w:rsidP="00835DCC">
            <w:pPr>
              <w:rPr>
                <w:lang w:val="nl-BE"/>
              </w:rPr>
            </w:pPr>
            <w:r w:rsidRPr="009C5E0F">
              <w:rPr>
                <w:lang w:val="nl-BE"/>
              </w:rPr>
              <w:t xml:space="preserve">Ieder reëel verbruik van gas of elektriciteit wordt eerst gemodelleerd voor het verbruik per dag. Op basis van dit model kunnen de belangrijkste factoren voor het globale verbruik van de dag worden bepaald. Het reële verbruik per dag wordt op de volgende manier geschat: </w:t>
            </w:r>
          </w:p>
          <w:p w14:paraId="6CE126F7" w14:textId="77777777" w:rsidR="00835DCC" w:rsidRPr="009C5E0F" w:rsidRDefault="00835DCC" w:rsidP="00835DCC">
            <w:pPr>
              <w:rPr>
                <w:lang w:val="nl-BE"/>
              </w:rPr>
            </w:pPr>
            <w:r w:rsidRPr="009C5E0F">
              <w:rPr>
                <w:lang w:val="nl-BE"/>
              </w:rPr>
              <w:t xml:space="preserve">Geschat verbruik van de dag = </w:t>
            </w:r>
          </w:p>
          <w:p w14:paraId="14A0BFCE" w14:textId="77777777" w:rsidR="00835DCC" w:rsidRPr="009C5E0F" w:rsidRDefault="00835DCC" w:rsidP="00835DCC">
            <w:pPr>
              <w:ind w:left="709"/>
              <w:rPr>
                <w:lang w:val="nl-BE"/>
              </w:rPr>
            </w:pPr>
            <w:r w:rsidRPr="009C5E0F">
              <w:rPr>
                <w:lang w:val="nl-BE"/>
              </w:rPr>
              <w:t>Constante van de dag (</w:t>
            </w:r>
            <w:proofErr w:type="spellStart"/>
            <w:r w:rsidRPr="009C5E0F">
              <w:rPr>
                <w:lang w:val="nl-BE"/>
              </w:rPr>
              <w:t>DayConstante</w:t>
            </w:r>
            <w:proofErr w:type="spellEnd"/>
            <w:r w:rsidRPr="009C5E0F">
              <w:rPr>
                <w:lang w:val="nl-BE"/>
              </w:rPr>
              <w:t xml:space="preserve">) + </w:t>
            </w:r>
          </w:p>
          <w:p w14:paraId="75EAEEDD" w14:textId="77777777" w:rsidR="00835DCC" w:rsidRPr="009C5E0F" w:rsidRDefault="00835DCC" w:rsidP="00835DCC">
            <w:pPr>
              <w:ind w:left="709"/>
              <w:rPr>
                <w:lang w:val="nl-BE"/>
              </w:rPr>
            </w:pPr>
            <w:r w:rsidRPr="009C5E0F">
              <w:rPr>
                <w:lang w:val="nl-BE"/>
              </w:rPr>
              <w:t xml:space="preserve">Coëfficiënt Klimaateffect1*Klimaateffect1 + </w:t>
            </w:r>
          </w:p>
          <w:p w14:paraId="50DA9ADB" w14:textId="77777777" w:rsidR="00835DCC" w:rsidRPr="009C5E0F" w:rsidRDefault="00835DCC" w:rsidP="00835DCC">
            <w:pPr>
              <w:ind w:left="709"/>
              <w:rPr>
                <w:lang w:val="nl-BE"/>
              </w:rPr>
            </w:pPr>
            <w:r w:rsidRPr="009C5E0F">
              <w:rPr>
                <w:lang w:val="nl-BE"/>
              </w:rPr>
              <w:t xml:space="preserve">Coëfficiënt Klimaateffect2*Klimaateffect2 + </w:t>
            </w:r>
          </w:p>
          <w:p w14:paraId="6D73A616" w14:textId="77777777" w:rsidR="00835DCC" w:rsidRPr="009C5E0F" w:rsidRDefault="00835DCC" w:rsidP="00835DCC">
            <w:pPr>
              <w:ind w:left="709"/>
              <w:rPr>
                <w:lang w:val="nl-BE"/>
              </w:rPr>
            </w:pPr>
            <w:r w:rsidRPr="009C5E0F">
              <w:rPr>
                <w:lang w:val="nl-BE"/>
              </w:rPr>
              <w:t xml:space="preserve">….… </w:t>
            </w:r>
          </w:p>
          <w:p w14:paraId="08B794BA" w14:textId="77777777" w:rsidR="00835DCC" w:rsidRPr="009C5E0F" w:rsidRDefault="00835DCC" w:rsidP="00835DCC">
            <w:pPr>
              <w:rPr>
                <w:lang w:val="nl-BE"/>
              </w:rPr>
            </w:pPr>
            <w:r w:rsidRPr="009C5E0F">
              <w:rPr>
                <w:lang w:val="nl-BE"/>
              </w:rPr>
              <w:t>De coëfficiënten worden geschat door middel van een regressie en de kwaliteit van het model wordt gemeten door de MAPE (</w:t>
            </w:r>
            <w:proofErr w:type="spellStart"/>
            <w:r w:rsidRPr="009C5E0F">
              <w:rPr>
                <w:lang w:val="nl-BE"/>
              </w:rPr>
              <w:t>Mean</w:t>
            </w:r>
            <w:proofErr w:type="spellEnd"/>
            <w:r w:rsidRPr="009C5E0F">
              <w:rPr>
                <w:lang w:val="nl-BE"/>
              </w:rPr>
              <w:t xml:space="preserve"> Absolute Percent Error), namelijk het gemiddelde percentage van het absolute verschil tussen het reële verbruik en het door het model geschatte verbruik. </w:t>
            </w:r>
          </w:p>
          <w:p w14:paraId="05D16B48" w14:textId="77777777" w:rsidR="00835DCC" w:rsidRPr="00835DCC" w:rsidRDefault="00835DCC" w:rsidP="00835DCC">
            <w:pPr>
              <w:pStyle w:val="CH0"/>
              <w:rPr>
                <w:lang w:val="en-US"/>
              </w:rPr>
            </w:pPr>
            <w:r w:rsidRPr="009C5E0F">
              <w:t xml:space="preserve">Zodra de schattingen de werkelijkheid correct weergeven, is het mogelijk om aan de hand van een analoog model het toekomstige verbruik te bepalen, op voorwaarde dat er schattingen van de klimaateffecten voor de toekomst voorhanden zijn. </w:t>
            </w:r>
            <w:proofErr w:type="spellStart"/>
            <w:r w:rsidRPr="00835DCC">
              <w:rPr>
                <w:lang w:val="en-US"/>
              </w:rPr>
              <w:t>Dat</w:t>
            </w:r>
            <w:proofErr w:type="spellEnd"/>
            <w:r w:rsidRPr="00835DCC">
              <w:rPr>
                <w:lang w:val="en-US"/>
              </w:rPr>
              <w:t xml:space="preserve"> </w:t>
            </w:r>
            <w:proofErr w:type="spellStart"/>
            <w:r w:rsidRPr="00835DCC">
              <w:rPr>
                <w:lang w:val="en-US"/>
              </w:rPr>
              <w:t>gebeurt</w:t>
            </w:r>
            <w:proofErr w:type="spellEnd"/>
            <w:r w:rsidRPr="00835DCC">
              <w:rPr>
                <w:lang w:val="en-US"/>
              </w:rPr>
              <w:t xml:space="preserve"> met </w:t>
            </w:r>
            <w:proofErr w:type="spellStart"/>
            <w:r w:rsidRPr="00835DCC">
              <w:rPr>
                <w:lang w:val="en-US"/>
              </w:rPr>
              <w:t>behulp</w:t>
            </w:r>
            <w:proofErr w:type="spellEnd"/>
            <w:r w:rsidRPr="00835DCC">
              <w:rPr>
                <w:lang w:val="en-US"/>
              </w:rPr>
              <w:t xml:space="preserve"> van het model van </w:t>
            </w:r>
            <w:proofErr w:type="spellStart"/>
            <w:r w:rsidRPr="00835DCC">
              <w:rPr>
                <w:lang w:val="en-US"/>
              </w:rPr>
              <w:t>klimaateffecten</w:t>
            </w:r>
            <w:proofErr w:type="spellEnd"/>
            <w:r w:rsidRPr="00835DCC">
              <w:rPr>
                <w:lang w:val="en-US"/>
              </w:rPr>
              <w:t>.</w:t>
            </w:r>
          </w:p>
        </w:tc>
        <w:tc>
          <w:tcPr>
            <w:tcW w:w="2500" w:type="pct"/>
          </w:tcPr>
          <w:p w14:paraId="4E0D561D" w14:textId="71B75FF7" w:rsidR="00835DCC" w:rsidRPr="00F518B3" w:rsidRDefault="00835DCC" w:rsidP="00835DCC">
            <w:r w:rsidRPr="009C5E0F">
              <w:t>Tous les modèles font appel à l’estimation de la consommation du jour pour estimer toutes les consommations horaires ou quart horaires du cluster</w:t>
            </w:r>
            <w:r w:rsidR="000662A0">
              <w:t xml:space="preserve"> (ou Total pour le gaz)</w:t>
            </w:r>
            <w:r w:rsidRPr="009C5E0F">
              <w:t xml:space="preserve">. </w:t>
            </w:r>
          </w:p>
          <w:p w14:paraId="70AD6FC6" w14:textId="77777777" w:rsidR="00835DCC" w:rsidRPr="00F518B3" w:rsidRDefault="00835DCC" w:rsidP="00835DCC">
            <w:r w:rsidRPr="009C5E0F">
              <w:t xml:space="preserve">Chaque consommation réelle de gaz ou d’électricité est d’abord modélisée pour la consommation par jour. Ce modèle permet d’identifier les facteurs prépondérants à la consommation globale du jour. Les consommations réelles par jour sont estimées de la manière suivante : </w:t>
            </w:r>
          </w:p>
          <w:p w14:paraId="48A5E595" w14:textId="77777777" w:rsidR="00835DCC" w:rsidRPr="00F518B3" w:rsidRDefault="00835DCC" w:rsidP="00835DCC">
            <w:r w:rsidRPr="009C5E0F">
              <w:t xml:space="preserve">Consommation estimée du jour = </w:t>
            </w:r>
          </w:p>
          <w:p w14:paraId="1F655920" w14:textId="77777777" w:rsidR="00835DCC" w:rsidRPr="00F518B3" w:rsidRDefault="00835DCC" w:rsidP="00835DCC">
            <w:pPr>
              <w:ind w:left="709"/>
            </w:pPr>
            <w:r w:rsidRPr="009C5E0F">
              <w:t>Constante du jour (</w:t>
            </w:r>
            <w:proofErr w:type="spellStart"/>
            <w:r w:rsidRPr="009C5E0F">
              <w:t>DayConstante</w:t>
            </w:r>
            <w:proofErr w:type="spellEnd"/>
            <w:r w:rsidRPr="009C5E0F">
              <w:t xml:space="preserve">) + </w:t>
            </w:r>
          </w:p>
          <w:p w14:paraId="0E18EBDB" w14:textId="77777777" w:rsidR="00835DCC" w:rsidRPr="00F518B3" w:rsidRDefault="00835DCC" w:rsidP="00835DCC">
            <w:pPr>
              <w:ind w:left="709"/>
            </w:pPr>
            <w:r w:rsidRPr="009C5E0F">
              <w:t xml:space="preserve">Coefficient Effet climatique1*Effet Climatique1 + </w:t>
            </w:r>
          </w:p>
          <w:p w14:paraId="6D1CF21E" w14:textId="77777777" w:rsidR="00835DCC" w:rsidRPr="00F518B3" w:rsidRDefault="00835DCC" w:rsidP="00835DCC">
            <w:pPr>
              <w:ind w:left="709"/>
            </w:pPr>
            <w:r w:rsidRPr="009C5E0F">
              <w:t xml:space="preserve">Coefficient Effet Climatique 2*EffetClimatique2+ </w:t>
            </w:r>
          </w:p>
          <w:p w14:paraId="0A8166A2" w14:textId="77777777" w:rsidR="00835DCC" w:rsidRPr="00F518B3" w:rsidRDefault="00835DCC" w:rsidP="00835DCC">
            <w:pPr>
              <w:ind w:left="709"/>
            </w:pPr>
            <w:r w:rsidRPr="009C5E0F">
              <w:t xml:space="preserve">….… </w:t>
            </w:r>
          </w:p>
          <w:p w14:paraId="214B0063" w14:textId="77777777" w:rsidR="00835DCC" w:rsidRPr="00F518B3" w:rsidRDefault="00835DCC" w:rsidP="00835DCC">
            <w:r w:rsidRPr="009C5E0F">
              <w:t>Les coefficients sont estimés par une régression et la qualité du modèle est notamment mesurée par le MAPE (</w:t>
            </w:r>
            <w:proofErr w:type="spellStart"/>
            <w:r w:rsidRPr="009C5E0F">
              <w:t>Mean</w:t>
            </w:r>
            <w:proofErr w:type="spellEnd"/>
            <w:r w:rsidRPr="009C5E0F">
              <w:t xml:space="preserve"> </w:t>
            </w:r>
            <w:proofErr w:type="spellStart"/>
            <w:r w:rsidRPr="009C5E0F">
              <w:t>Absolute</w:t>
            </w:r>
            <w:proofErr w:type="spellEnd"/>
            <w:r w:rsidRPr="009C5E0F">
              <w:t xml:space="preserve"> Percent </w:t>
            </w:r>
            <w:proofErr w:type="spellStart"/>
            <w:r w:rsidRPr="009C5E0F">
              <w:t>Error</w:t>
            </w:r>
            <w:proofErr w:type="spellEnd"/>
            <w:r w:rsidRPr="009C5E0F">
              <w:t xml:space="preserve">), soit le pourcentage moyen de l'écart absolu entre la consommation réelle et la consommation estimée par le modèle. </w:t>
            </w:r>
          </w:p>
          <w:p w14:paraId="555A9DE5" w14:textId="77777777" w:rsidR="00835DCC" w:rsidRPr="009C5E0F" w:rsidRDefault="00835DCC" w:rsidP="00835DCC">
            <w:pPr>
              <w:pStyle w:val="CH0"/>
              <w:rPr>
                <w:lang w:val="fr-BE"/>
              </w:rPr>
            </w:pPr>
            <w:r w:rsidRPr="009C5E0F">
              <w:rPr>
                <w:lang w:val="fr-BE"/>
              </w:rPr>
              <w:t>A partir du moment où les estimations représentent correctement la réalité, il est possible de prévoir la consommation future en utilisant un modèle analogue à condition d’avoir des estimations des effets climatiques pour le future. C’est ce qui a été réalisé à partir du modèle des effets climatiques.</w:t>
            </w:r>
          </w:p>
        </w:tc>
      </w:tr>
    </w:tbl>
    <w:p w14:paraId="6A5033A0" w14:textId="77777777" w:rsidR="005133F2" w:rsidRPr="009C5E0F" w:rsidRDefault="005133F2">
      <w:pPr>
        <w:spacing w:before="0"/>
        <w:rPr>
          <w:b/>
          <w:color w:val="943634"/>
          <w:sz w:val="20"/>
        </w:rPr>
      </w:pPr>
      <w:r>
        <w:br w:type="page"/>
      </w:r>
    </w:p>
    <w:p w14:paraId="0AC8CFC0" w14:textId="2C08D7EC" w:rsidR="00835DCC" w:rsidRPr="009C5E0F" w:rsidRDefault="00835DCC" w:rsidP="00835DCC">
      <w:pPr>
        <w:pStyle w:val="Heading2"/>
        <w:rPr>
          <w:lang w:val="fr-BE"/>
        </w:rPr>
      </w:pPr>
      <w:bookmarkStart w:id="44" w:name="_Toc114755215"/>
      <w:proofErr w:type="spellStart"/>
      <w:r w:rsidRPr="009C5E0F">
        <w:rPr>
          <w:lang w:val="fr-BE"/>
        </w:rPr>
        <w:lastRenderedPageBreak/>
        <w:t>Modellering</w:t>
      </w:r>
      <w:proofErr w:type="spellEnd"/>
      <w:r w:rsidRPr="009C5E0F">
        <w:rPr>
          <w:lang w:val="fr-BE"/>
        </w:rPr>
        <w:t xml:space="preserve"> SLP EX – Modélisation SLP EX</w:t>
      </w:r>
      <w:bookmarkEnd w:id="44"/>
    </w:p>
    <w:p w14:paraId="54D6BA29" w14:textId="77777777" w:rsidR="00835DCC" w:rsidRPr="009C5E0F" w:rsidRDefault="00835DCC" w:rsidP="00835DCC">
      <w:pPr>
        <w:pStyle w:val="Heading3"/>
      </w:pPr>
      <w:bookmarkStart w:id="45" w:name="_Toc114755216"/>
      <w:r w:rsidRPr="009C5E0F">
        <w:t xml:space="preserve">Algemeen </w:t>
      </w:r>
      <w:proofErr w:type="spellStart"/>
      <w:r w:rsidRPr="009C5E0F">
        <w:t>modelleringsprincipe</w:t>
      </w:r>
      <w:proofErr w:type="spellEnd"/>
      <w:r w:rsidRPr="009C5E0F">
        <w:t xml:space="preserve"> – Principe général de la modélisation</w:t>
      </w:r>
      <w:bookmarkEnd w:id="45"/>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14098C36" w14:textId="77777777" w:rsidTr="00835DCC">
        <w:trPr>
          <w:trHeight w:val="20"/>
        </w:trPr>
        <w:tc>
          <w:tcPr>
            <w:tcW w:w="2500" w:type="pct"/>
          </w:tcPr>
          <w:p w14:paraId="4CB0A6B0" w14:textId="77777777" w:rsidR="00835DCC" w:rsidRPr="009C5E0F" w:rsidRDefault="00835DCC" w:rsidP="00835DCC">
            <w:pPr>
              <w:rPr>
                <w:lang w:val="nl-BE"/>
              </w:rPr>
            </w:pPr>
            <w:r w:rsidRPr="009C5E0F">
              <w:rPr>
                <w:lang w:val="nl-BE"/>
              </w:rPr>
              <w:t>Het opstellen van de verbruikscurve SLP EX bestaat enerzijds uit het opstellen van een curve per dag, vervolgens van de curve per kwartier en ten slotte door deze te herleiden tot de eenheid.</w:t>
            </w:r>
          </w:p>
          <w:p w14:paraId="2FF78814" w14:textId="77777777" w:rsidR="00835DCC" w:rsidRPr="009C5E0F" w:rsidRDefault="00835DCC" w:rsidP="00835DCC">
            <w:pPr>
              <w:pStyle w:val="ListParagraph"/>
              <w:numPr>
                <w:ilvl w:val="0"/>
                <w:numId w:val="12"/>
              </w:numPr>
              <w:rPr>
                <w:lang w:val="nl-BE"/>
              </w:rPr>
            </w:pPr>
            <w:r w:rsidRPr="009C5E0F">
              <w:rPr>
                <w:lang w:val="nl-BE"/>
              </w:rPr>
              <w:t xml:space="preserve">Modellering van het reële verbruik per dag </w:t>
            </w:r>
          </w:p>
          <w:p w14:paraId="462C2E73" w14:textId="77777777" w:rsidR="00835DCC" w:rsidRPr="009C5E0F" w:rsidRDefault="00835DCC" w:rsidP="00835DCC">
            <w:pPr>
              <w:pStyle w:val="ListParagraph"/>
              <w:numPr>
                <w:ilvl w:val="0"/>
                <w:numId w:val="12"/>
              </w:numPr>
              <w:rPr>
                <w:lang w:val="nl-BE"/>
              </w:rPr>
            </w:pPr>
            <w:r w:rsidRPr="009C5E0F">
              <w:rPr>
                <w:lang w:val="nl-BE"/>
              </w:rPr>
              <w:t xml:space="preserve">Modellering van het reële verbruik per dag en per kwartier </w:t>
            </w:r>
          </w:p>
          <w:p w14:paraId="27FEBAAF" w14:textId="77777777" w:rsidR="00835DCC" w:rsidRPr="009C5E0F" w:rsidRDefault="00835DCC" w:rsidP="00835DCC">
            <w:pPr>
              <w:pStyle w:val="ListParagraph"/>
              <w:numPr>
                <w:ilvl w:val="0"/>
                <w:numId w:val="12"/>
              </w:numPr>
              <w:rPr>
                <w:lang w:val="nl-BE"/>
              </w:rPr>
            </w:pPr>
            <w:r w:rsidRPr="009C5E0F">
              <w:rPr>
                <w:lang w:val="nl-BE"/>
              </w:rPr>
              <w:t>Opstellen van de curve ENU voor het jaarverbruik, gelijk aan de eenheid.</w:t>
            </w:r>
          </w:p>
          <w:p w14:paraId="724C9B4C" w14:textId="33C0B991" w:rsidR="00835DCC" w:rsidRPr="00F518B3" w:rsidRDefault="00835DCC" w:rsidP="00835DCC">
            <w:pPr>
              <w:pStyle w:val="CH0"/>
              <w:rPr>
                <w:lang w:val="en-US"/>
              </w:rPr>
            </w:pPr>
            <w:r w:rsidRPr="009C5E0F">
              <w:t xml:space="preserve">Bij de modellering wordt rekening gehouden met de variabelen die een invloed hebben op het verbruik. Deze variabelen hangen enerzijds samen met het moment (weekdagen, verlofdagen, brugdagen, vakantieperiode, periode met of zonder verwarming, ...) en anderzijds met de invloed van de weersomstandigheden (temperatuur, bewolkingsgraad, windsnelheid, ...) en met een combinatie van de effecten in verband met het moment en de invloed van de weersomstandigheden. </w:t>
            </w:r>
            <w:r w:rsidRPr="00835DCC">
              <w:rPr>
                <w:lang w:val="en-US"/>
              </w:rPr>
              <w:t xml:space="preserve">Alle </w:t>
            </w:r>
            <w:proofErr w:type="spellStart"/>
            <w:r w:rsidRPr="00835DCC">
              <w:rPr>
                <w:lang w:val="en-US"/>
              </w:rPr>
              <w:t>gebruikte</w:t>
            </w:r>
            <w:proofErr w:type="spellEnd"/>
            <w:r w:rsidRPr="00835DCC">
              <w:rPr>
                <w:lang w:val="en-US"/>
              </w:rPr>
              <w:t xml:space="preserve"> </w:t>
            </w:r>
            <w:proofErr w:type="spellStart"/>
            <w:r w:rsidRPr="00835DCC">
              <w:rPr>
                <w:lang w:val="en-US"/>
              </w:rPr>
              <w:t>variabelen</w:t>
            </w:r>
            <w:proofErr w:type="spellEnd"/>
            <w:r w:rsidRPr="00835DCC">
              <w:rPr>
                <w:lang w:val="en-US"/>
              </w:rPr>
              <w:t xml:space="preserve"> </w:t>
            </w:r>
            <w:proofErr w:type="spellStart"/>
            <w:r w:rsidRPr="00835DCC">
              <w:rPr>
                <w:lang w:val="en-US"/>
              </w:rPr>
              <w:t>zijn</w:t>
            </w:r>
            <w:proofErr w:type="spellEnd"/>
            <w:r w:rsidRPr="00835DCC">
              <w:rPr>
                <w:lang w:val="en-US"/>
              </w:rPr>
              <w:t xml:space="preserve"> </w:t>
            </w:r>
            <w:proofErr w:type="spellStart"/>
            <w:r w:rsidRPr="00835DCC">
              <w:rPr>
                <w:lang w:val="en-US"/>
              </w:rPr>
              <w:t>terug</w:t>
            </w:r>
            <w:proofErr w:type="spellEnd"/>
            <w:r w:rsidRPr="00835DCC">
              <w:rPr>
                <w:lang w:val="en-US"/>
              </w:rPr>
              <w:t xml:space="preserve"> </w:t>
            </w:r>
            <w:proofErr w:type="spellStart"/>
            <w:r w:rsidRPr="00835DCC">
              <w:rPr>
                <w:lang w:val="en-US"/>
              </w:rPr>
              <w:t>te</w:t>
            </w:r>
            <w:proofErr w:type="spellEnd"/>
            <w:r w:rsidRPr="00835DCC">
              <w:rPr>
                <w:lang w:val="en-US"/>
              </w:rPr>
              <w:t xml:space="preserve"> </w:t>
            </w:r>
            <w:proofErr w:type="spellStart"/>
            <w:r w:rsidRPr="00835DCC">
              <w:rPr>
                <w:lang w:val="en-US"/>
              </w:rPr>
              <w:t>vinden</w:t>
            </w:r>
            <w:proofErr w:type="spellEnd"/>
            <w:r w:rsidRPr="00835DCC">
              <w:rPr>
                <w:lang w:val="en-US"/>
              </w:rPr>
              <w:t xml:space="preserve"> in </w:t>
            </w:r>
            <w:r w:rsidRPr="00835DCC">
              <w:rPr>
                <w:lang w:val="en-US"/>
              </w:rPr>
              <w:fldChar w:fldCharType="begin"/>
            </w:r>
            <w:r w:rsidRPr="00835DCC">
              <w:rPr>
                <w:lang w:val="en-US"/>
              </w:rPr>
              <w:instrText xml:space="preserve"> REF _Ref380669869 \h  \* MERGEFORMAT </w:instrText>
            </w:r>
            <w:r w:rsidRPr="00835DCC">
              <w:rPr>
                <w:lang w:val="en-US"/>
              </w:rPr>
            </w:r>
            <w:r w:rsidRPr="00835DCC">
              <w:rPr>
                <w:lang w:val="en-US"/>
              </w:rPr>
              <w:fldChar w:fldCharType="separate"/>
            </w:r>
            <w:r w:rsidR="00297628" w:rsidRPr="00F518B3">
              <w:rPr>
                <w:lang w:val="en-US"/>
              </w:rPr>
              <w:t xml:space="preserve">Table </w:t>
            </w:r>
            <w:r w:rsidR="00297628">
              <w:rPr>
                <w:lang w:val="en-US"/>
              </w:rPr>
              <w:t>1</w:t>
            </w:r>
            <w:r w:rsidRPr="00835DCC">
              <w:rPr>
                <w:lang w:val="en-US"/>
              </w:rPr>
              <w:fldChar w:fldCharType="end"/>
            </w:r>
            <w:r w:rsidRPr="00835DCC">
              <w:rPr>
                <w:lang w:val="en-US"/>
              </w:rPr>
              <w:t>.</w:t>
            </w:r>
          </w:p>
        </w:tc>
        <w:tc>
          <w:tcPr>
            <w:tcW w:w="2500" w:type="pct"/>
          </w:tcPr>
          <w:p w14:paraId="7FEE96A3" w14:textId="77777777" w:rsidR="00835DCC" w:rsidRPr="00F518B3" w:rsidRDefault="00835DCC" w:rsidP="00835DCC">
            <w:r w:rsidRPr="009C5E0F">
              <w:t>La construction de la courbe de consommation SLP EX consiste d’une part à construire une courbe par jour, ensuite d’établir la courbe par quart d’heure et enfin de la ramener à l’unité.</w:t>
            </w:r>
          </w:p>
          <w:p w14:paraId="7F15D7EF" w14:textId="77777777" w:rsidR="00835DCC" w:rsidRPr="00F518B3" w:rsidRDefault="00835DCC" w:rsidP="00835DCC">
            <w:pPr>
              <w:pStyle w:val="ListParagraph"/>
              <w:numPr>
                <w:ilvl w:val="0"/>
                <w:numId w:val="24"/>
              </w:numPr>
            </w:pPr>
            <w:r w:rsidRPr="009C5E0F">
              <w:t xml:space="preserve">Modélisation de la consommation réelle par jour </w:t>
            </w:r>
          </w:p>
          <w:p w14:paraId="0409DB3F" w14:textId="77777777" w:rsidR="00835DCC" w:rsidRPr="00F518B3" w:rsidRDefault="00835DCC" w:rsidP="00835DCC">
            <w:pPr>
              <w:pStyle w:val="ListParagraph"/>
              <w:numPr>
                <w:ilvl w:val="0"/>
                <w:numId w:val="24"/>
              </w:numPr>
            </w:pPr>
            <w:r w:rsidRPr="009C5E0F">
              <w:t xml:space="preserve">Modélisation de la consommation réelle par jour et par quart d’heure </w:t>
            </w:r>
          </w:p>
          <w:p w14:paraId="092CB743" w14:textId="77777777" w:rsidR="00835DCC" w:rsidRPr="00F518B3" w:rsidRDefault="00835DCC" w:rsidP="00835DCC">
            <w:pPr>
              <w:pStyle w:val="ListParagraph"/>
              <w:numPr>
                <w:ilvl w:val="0"/>
                <w:numId w:val="24"/>
              </w:numPr>
            </w:pPr>
            <w:r w:rsidRPr="009C5E0F">
              <w:t>Construire la courbe ENU de consommation annuelle égale à l’unité.</w:t>
            </w:r>
          </w:p>
          <w:p w14:paraId="137F41BC" w14:textId="28A2D9C3" w:rsidR="00835DCC" w:rsidRPr="00F518B3" w:rsidRDefault="00835DCC" w:rsidP="00835DCC">
            <w:pPr>
              <w:pStyle w:val="CH0"/>
              <w:rPr>
                <w:lang w:val="en-US"/>
              </w:rPr>
            </w:pPr>
            <w:r w:rsidRPr="009C5E0F">
              <w:rPr>
                <w:lang w:val="fr-BE"/>
              </w:rPr>
              <w:t xml:space="preserve">La modélisation tient compte des variables influençant la consommation. Ces variables sont en rapport, d'une part, avec le moment (jours de la semaine, jours de congé, ponts, périodes de vacances, périodes avec ou sans chauffage, …) et, d'autre part, avec l'influence des conditions météorologiques (température, nébulosité, vitesse du vent, …) ou encore avec une combinaison des effets liés au moment et l'influence des conditions météorologiques. </w:t>
            </w:r>
            <w:proofErr w:type="spellStart"/>
            <w:r w:rsidRPr="00F518B3">
              <w:rPr>
                <w:lang w:val="en-US"/>
              </w:rPr>
              <w:t>Toutes</w:t>
            </w:r>
            <w:proofErr w:type="spellEnd"/>
            <w:r w:rsidRPr="00F518B3">
              <w:rPr>
                <w:lang w:val="en-US"/>
              </w:rPr>
              <w:t xml:space="preserve"> les variables </w:t>
            </w:r>
            <w:proofErr w:type="spellStart"/>
            <w:r w:rsidRPr="00F518B3">
              <w:rPr>
                <w:lang w:val="en-US"/>
              </w:rPr>
              <w:t>utilisées</w:t>
            </w:r>
            <w:proofErr w:type="spellEnd"/>
            <w:r w:rsidRPr="00F518B3">
              <w:rPr>
                <w:lang w:val="en-US"/>
              </w:rPr>
              <w:t xml:space="preserve"> </w:t>
            </w:r>
            <w:proofErr w:type="spellStart"/>
            <w:r w:rsidRPr="00F518B3">
              <w:rPr>
                <w:lang w:val="en-US"/>
              </w:rPr>
              <w:t>sont</w:t>
            </w:r>
            <w:proofErr w:type="spellEnd"/>
            <w:r w:rsidRPr="00F518B3">
              <w:rPr>
                <w:lang w:val="en-US"/>
              </w:rPr>
              <w:t xml:space="preserve"> </w:t>
            </w:r>
            <w:proofErr w:type="spellStart"/>
            <w:r w:rsidRPr="00F518B3">
              <w:rPr>
                <w:lang w:val="en-US"/>
              </w:rPr>
              <w:t>indiquées</w:t>
            </w:r>
            <w:proofErr w:type="spellEnd"/>
            <w:r w:rsidRPr="00F518B3">
              <w:rPr>
                <w:lang w:val="en-US"/>
              </w:rPr>
              <w:t xml:space="preserve"> dans la </w:t>
            </w:r>
            <w:r w:rsidRPr="00F518B3">
              <w:rPr>
                <w:lang w:val="en-US"/>
              </w:rPr>
              <w:fldChar w:fldCharType="begin"/>
            </w:r>
            <w:r w:rsidRPr="00F518B3">
              <w:rPr>
                <w:lang w:val="en-US"/>
              </w:rPr>
              <w:instrText xml:space="preserve"> REF _Ref380669869 \h  \* MERGEFORMAT </w:instrText>
            </w:r>
            <w:r w:rsidRPr="00F518B3">
              <w:rPr>
                <w:lang w:val="en-US"/>
              </w:rPr>
            </w:r>
            <w:r w:rsidRPr="00F518B3">
              <w:rPr>
                <w:lang w:val="en-US"/>
              </w:rPr>
              <w:fldChar w:fldCharType="separate"/>
            </w:r>
            <w:r w:rsidR="00297628" w:rsidRPr="00F518B3">
              <w:rPr>
                <w:lang w:val="en-US"/>
              </w:rPr>
              <w:t xml:space="preserve">Table </w:t>
            </w:r>
            <w:r w:rsidR="00297628">
              <w:rPr>
                <w:lang w:val="en-US"/>
              </w:rPr>
              <w:t>1</w:t>
            </w:r>
            <w:r w:rsidRPr="00F518B3">
              <w:rPr>
                <w:lang w:val="en-US"/>
              </w:rPr>
              <w:fldChar w:fldCharType="end"/>
            </w:r>
            <w:r w:rsidRPr="00F518B3">
              <w:rPr>
                <w:lang w:val="en-US"/>
              </w:rPr>
              <w:t>.</w:t>
            </w:r>
          </w:p>
        </w:tc>
      </w:tr>
    </w:tbl>
    <w:p w14:paraId="6C4C6ABB" w14:textId="77777777" w:rsidR="004C6F84" w:rsidRDefault="004C6F84" w:rsidP="004C6F84">
      <w:pPr>
        <w:pStyle w:val="Heading4"/>
        <w:numPr>
          <w:ilvl w:val="0"/>
          <w:numId w:val="0"/>
        </w:numPr>
        <w:ind w:left="1405"/>
        <w:rPr>
          <w:lang w:val="en-US"/>
        </w:rPr>
      </w:pPr>
    </w:p>
    <w:p w14:paraId="4D54AEF6" w14:textId="77777777" w:rsidR="00835DCC" w:rsidRPr="00325E74" w:rsidRDefault="00835DCC" w:rsidP="00835DCC">
      <w:pPr>
        <w:pStyle w:val="Heading4"/>
        <w:rPr>
          <w:lang w:val="fr-BE"/>
        </w:rPr>
      </w:pPr>
      <w:r w:rsidRPr="00325E74">
        <w:rPr>
          <w:lang w:val="fr-BE"/>
        </w:rPr>
        <w:t>Model per dag – Modèle par jour</w:t>
      </w:r>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58F4CC75" w14:textId="77777777" w:rsidTr="00835DCC">
        <w:trPr>
          <w:trHeight w:val="20"/>
        </w:trPr>
        <w:tc>
          <w:tcPr>
            <w:tcW w:w="2500" w:type="pct"/>
          </w:tcPr>
          <w:p w14:paraId="44C8E7D0" w14:textId="77777777" w:rsidR="00835DCC" w:rsidRPr="009C5E0F" w:rsidRDefault="00835DCC" w:rsidP="00835DCC">
            <w:pPr>
              <w:rPr>
                <w:lang w:val="nl-BE"/>
              </w:rPr>
            </w:pPr>
            <w:r w:rsidRPr="009C5E0F">
              <w:rPr>
                <w:lang w:val="nl-BE"/>
              </w:rPr>
              <w:t xml:space="preserve">Ieder reëel verbruik van elektriciteit wordt dus eerst gemodelleerd voor het verbruik per dag. Op basis van dit model kunnen de belangrijkste factoren voor het globale verbruik van de dag worden bepaald. Het reële verbruik per dag wordt op de volgende manier geschat: </w:t>
            </w:r>
          </w:p>
          <w:p w14:paraId="6A71E53C" w14:textId="77777777" w:rsidR="00835DCC" w:rsidRPr="009C5E0F" w:rsidRDefault="00835DCC" w:rsidP="00835DCC">
            <w:pPr>
              <w:rPr>
                <w:lang w:val="nl-BE"/>
              </w:rPr>
            </w:pPr>
            <w:r w:rsidRPr="009C5E0F">
              <w:rPr>
                <w:lang w:val="nl-BE"/>
              </w:rPr>
              <w:t xml:space="preserve">Geschat verbruik van de dag = </w:t>
            </w:r>
          </w:p>
          <w:p w14:paraId="2E74245C" w14:textId="77777777" w:rsidR="00835DCC" w:rsidRPr="009C5E0F" w:rsidRDefault="00835DCC" w:rsidP="00835DCC">
            <w:pPr>
              <w:ind w:left="709"/>
              <w:rPr>
                <w:lang w:val="nl-BE"/>
              </w:rPr>
            </w:pPr>
            <w:r w:rsidRPr="009C5E0F">
              <w:rPr>
                <w:lang w:val="nl-BE"/>
              </w:rPr>
              <w:t>Constante van de dag (</w:t>
            </w:r>
            <w:proofErr w:type="spellStart"/>
            <w:r w:rsidRPr="009C5E0F">
              <w:rPr>
                <w:lang w:val="nl-BE"/>
              </w:rPr>
              <w:t>DayConstante</w:t>
            </w:r>
            <w:proofErr w:type="spellEnd"/>
            <w:r w:rsidRPr="009C5E0F">
              <w:rPr>
                <w:lang w:val="nl-BE"/>
              </w:rPr>
              <w:t xml:space="preserve">) + </w:t>
            </w:r>
          </w:p>
          <w:p w14:paraId="38A3B709" w14:textId="77777777" w:rsidR="00835DCC" w:rsidRPr="009C5E0F" w:rsidRDefault="00835DCC" w:rsidP="00835DCC">
            <w:pPr>
              <w:ind w:left="709"/>
              <w:rPr>
                <w:lang w:val="nl-BE"/>
              </w:rPr>
            </w:pPr>
            <w:r w:rsidRPr="009C5E0F">
              <w:rPr>
                <w:lang w:val="nl-BE"/>
              </w:rPr>
              <w:t xml:space="preserve">Coëfficiënt Klimaateffect1*Klimaateffect1 + </w:t>
            </w:r>
          </w:p>
          <w:p w14:paraId="7BB1B765" w14:textId="77777777" w:rsidR="00835DCC" w:rsidRPr="009C5E0F" w:rsidRDefault="00835DCC" w:rsidP="00835DCC">
            <w:pPr>
              <w:ind w:left="709"/>
              <w:rPr>
                <w:lang w:val="nl-BE"/>
              </w:rPr>
            </w:pPr>
            <w:r w:rsidRPr="009C5E0F">
              <w:rPr>
                <w:lang w:val="nl-BE"/>
              </w:rPr>
              <w:t xml:space="preserve">Coëfficiënt Klimaateffect2*Klimaateffect2+ </w:t>
            </w:r>
          </w:p>
          <w:p w14:paraId="6BD5A9CE" w14:textId="77777777" w:rsidR="00835DCC" w:rsidRPr="009C5E0F" w:rsidRDefault="00835DCC" w:rsidP="00835DCC">
            <w:pPr>
              <w:ind w:left="709"/>
              <w:rPr>
                <w:lang w:val="nl-BE"/>
              </w:rPr>
            </w:pPr>
            <w:r w:rsidRPr="009C5E0F">
              <w:rPr>
                <w:lang w:val="nl-BE"/>
              </w:rPr>
              <w:t xml:space="preserve">….… </w:t>
            </w:r>
          </w:p>
          <w:p w14:paraId="7EE0374C" w14:textId="77777777" w:rsidR="00835DCC" w:rsidRPr="009C5E0F" w:rsidRDefault="00835DCC" w:rsidP="00835DCC">
            <w:pPr>
              <w:rPr>
                <w:lang w:val="nl-BE"/>
              </w:rPr>
            </w:pPr>
            <w:r w:rsidRPr="009C5E0F">
              <w:rPr>
                <w:lang w:val="nl-BE"/>
              </w:rPr>
              <w:t>De coëfficiënten worden geschat door middel van een regressie en de kwaliteit van het model wordt gemeten door de MAPE (</w:t>
            </w:r>
            <w:proofErr w:type="spellStart"/>
            <w:r w:rsidRPr="009C5E0F">
              <w:rPr>
                <w:lang w:val="nl-BE"/>
              </w:rPr>
              <w:t>Mean</w:t>
            </w:r>
            <w:proofErr w:type="spellEnd"/>
            <w:r w:rsidRPr="009C5E0F">
              <w:rPr>
                <w:lang w:val="nl-BE"/>
              </w:rPr>
              <w:t xml:space="preserve"> Absolute Percent Error), namelijk het gemiddelde percentage van het absolute verschil tussen het reële verbruik en het door het model geschatte verbruik. </w:t>
            </w:r>
          </w:p>
          <w:p w14:paraId="7AB65B5D" w14:textId="77777777" w:rsidR="00835DCC" w:rsidRPr="00835DCC" w:rsidRDefault="00835DCC" w:rsidP="00835DCC">
            <w:pPr>
              <w:pStyle w:val="CH0"/>
              <w:rPr>
                <w:lang w:val="en-US"/>
              </w:rPr>
            </w:pPr>
            <w:r w:rsidRPr="009C5E0F">
              <w:t xml:space="preserve">Zodra de schattingen de werkelijkheid correct weergeven, is het mogelijk om aan de hand van een analoog model het toekomstige verbruik te bepalen, op voorwaarde dat er schattingen van de klimaateffecten voor de toekomst voorhanden zijn. </w:t>
            </w:r>
            <w:proofErr w:type="spellStart"/>
            <w:r w:rsidRPr="00835DCC">
              <w:rPr>
                <w:lang w:val="en-US"/>
              </w:rPr>
              <w:t>Dat</w:t>
            </w:r>
            <w:proofErr w:type="spellEnd"/>
            <w:r w:rsidRPr="00835DCC">
              <w:rPr>
                <w:lang w:val="en-US"/>
              </w:rPr>
              <w:t xml:space="preserve"> </w:t>
            </w:r>
            <w:proofErr w:type="spellStart"/>
            <w:r w:rsidRPr="00835DCC">
              <w:rPr>
                <w:lang w:val="en-US"/>
              </w:rPr>
              <w:t>gebeurt</w:t>
            </w:r>
            <w:proofErr w:type="spellEnd"/>
            <w:r w:rsidRPr="00835DCC">
              <w:rPr>
                <w:lang w:val="en-US"/>
              </w:rPr>
              <w:t xml:space="preserve"> met </w:t>
            </w:r>
            <w:proofErr w:type="spellStart"/>
            <w:r w:rsidRPr="00835DCC">
              <w:rPr>
                <w:lang w:val="en-US"/>
              </w:rPr>
              <w:t>behulp</w:t>
            </w:r>
            <w:proofErr w:type="spellEnd"/>
            <w:r w:rsidRPr="00835DCC">
              <w:rPr>
                <w:lang w:val="en-US"/>
              </w:rPr>
              <w:t xml:space="preserve"> van het model van </w:t>
            </w:r>
            <w:proofErr w:type="spellStart"/>
            <w:r w:rsidRPr="00835DCC">
              <w:rPr>
                <w:lang w:val="en-US"/>
              </w:rPr>
              <w:t>klimaateffecten</w:t>
            </w:r>
            <w:proofErr w:type="spellEnd"/>
            <w:r w:rsidRPr="00835DCC">
              <w:rPr>
                <w:lang w:val="en-US"/>
              </w:rPr>
              <w:t>.</w:t>
            </w:r>
          </w:p>
        </w:tc>
        <w:tc>
          <w:tcPr>
            <w:tcW w:w="2500" w:type="pct"/>
          </w:tcPr>
          <w:p w14:paraId="40DBE942" w14:textId="77777777" w:rsidR="00835DCC" w:rsidRPr="00F518B3" w:rsidRDefault="00835DCC" w:rsidP="00835DCC">
            <w:r w:rsidRPr="009C5E0F">
              <w:t xml:space="preserve">Chaque consommation réelle d’électricité est donc d’abord modélisée pour la consommation par jour. Ce modèle permet d’identifier les facteurs prépondérants à la consommation globale du jour. Les consommations réelles par jour sont estimées de la manière suivante : </w:t>
            </w:r>
          </w:p>
          <w:p w14:paraId="4F906729" w14:textId="77777777" w:rsidR="00835DCC" w:rsidRPr="00F518B3" w:rsidRDefault="00835DCC" w:rsidP="00835DCC">
            <w:r w:rsidRPr="009C5E0F">
              <w:t xml:space="preserve">Consommation estimée du jour = </w:t>
            </w:r>
          </w:p>
          <w:p w14:paraId="71D27618" w14:textId="77777777" w:rsidR="00835DCC" w:rsidRPr="00F518B3" w:rsidRDefault="00835DCC" w:rsidP="00835DCC">
            <w:pPr>
              <w:ind w:left="709"/>
            </w:pPr>
            <w:r w:rsidRPr="009C5E0F">
              <w:t>Constante du jour (</w:t>
            </w:r>
            <w:proofErr w:type="spellStart"/>
            <w:r w:rsidRPr="009C5E0F">
              <w:t>DayConstante</w:t>
            </w:r>
            <w:proofErr w:type="spellEnd"/>
            <w:r w:rsidRPr="009C5E0F">
              <w:t xml:space="preserve">) + </w:t>
            </w:r>
          </w:p>
          <w:p w14:paraId="32096DA2" w14:textId="77777777" w:rsidR="00835DCC" w:rsidRPr="00F518B3" w:rsidRDefault="00835DCC" w:rsidP="00835DCC">
            <w:pPr>
              <w:ind w:left="709"/>
            </w:pPr>
            <w:r w:rsidRPr="009C5E0F">
              <w:t xml:space="preserve">Coefficient Effet climatique1*Effet Climatique1 + </w:t>
            </w:r>
          </w:p>
          <w:p w14:paraId="2EBF9D85" w14:textId="77777777" w:rsidR="00835DCC" w:rsidRPr="00F518B3" w:rsidRDefault="00835DCC" w:rsidP="00835DCC">
            <w:pPr>
              <w:ind w:left="709"/>
            </w:pPr>
            <w:r w:rsidRPr="009C5E0F">
              <w:t xml:space="preserve">Coefficient Effet Climatique 2*EffetClimatique2+ </w:t>
            </w:r>
          </w:p>
          <w:p w14:paraId="080ABD9A" w14:textId="77777777" w:rsidR="00835DCC" w:rsidRPr="00F518B3" w:rsidRDefault="00835DCC" w:rsidP="00835DCC">
            <w:pPr>
              <w:ind w:left="709"/>
            </w:pPr>
            <w:r w:rsidRPr="009C5E0F">
              <w:t xml:space="preserve">….… </w:t>
            </w:r>
          </w:p>
          <w:p w14:paraId="1F187EF6" w14:textId="77777777" w:rsidR="00835DCC" w:rsidRPr="00F518B3" w:rsidRDefault="00835DCC" w:rsidP="00835DCC">
            <w:r w:rsidRPr="009C5E0F">
              <w:t>Les coefficients sont estimés par une régression et la qualité du modèle est notamment mesurée par le MAPE (</w:t>
            </w:r>
            <w:proofErr w:type="spellStart"/>
            <w:r w:rsidRPr="009C5E0F">
              <w:t>Mean</w:t>
            </w:r>
            <w:proofErr w:type="spellEnd"/>
            <w:r w:rsidRPr="009C5E0F">
              <w:t xml:space="preserve"> </w:t>
            </w:r>
            <w:proofErr w:type="spellStart"/>
            <w:r w:rsidRPr="009C5E0F">
              <w:t>Absolute</w:t>
            </w:r>
            <w:proofErr w:type="spellEnd"/>
            <w:r w:rsidRPr="009C5E0F">
              <w:t xml:space="preserve"> Percent </w:t>
            </w:r>
            <w:proofErr w:type="spellStart"/>
            <w:r w:rsidRPr="009C5E0F">
              <w:t>Error</w:t>
            </w:r>
            <w:proofErr w:type="spellEnd"/>
            <w:r w:rsidRPr="009C5E0F">
              <w:t xml:space="preserve">), soit le pourcentage moyen de l'écart absolu entre la consommation réelle et la consommation estimée par le modèle. </w:t>
            </w:r>
          </w:p>
          <w:p w14:paraId="09CB57D2" w14:textId="77777777" w:rsidR="00835DCC" w:rsidRPr="009C5E0F" w:rsidRDefault="00835DCC" w:rsidP="00835DCC">
            <w:pPr>
              <w:pStyle w:val="CH0"/>
              <w:rPr>
                <w:lang w:val="fr-BE"/>
              </w:rPr>
            </w:pPr>
            <w:r w:rsidRPr="009C5E0F">
              <w:rPr>
                <w:lang w:val="fr-BE"/>
              </w:rPr>
              <w:t>A partir du moment où les estimations représentent correctement la réalité, il est possible de prévoir la consommation future en utilisant un modèle analogue à condition d’avoir des estimations des effets climatiques pour le future. C’est ce qui a été réalisé à partir du modèle des effets climatiques.</w:t>
            </w:r>
          </w:p>
        </w:tc>
      </w:tr>
    </w:tbl>
    <w:p w14:paraId="4254950C" w14:textId="77777777" w:rsidR="00835DCC" w:rsidRPr="009C5E0F" w:rsidRDefault="00835DCC" w:rsidP="00835DCC">
      <w:pPr>
        <w:pStyle w:val="Heading4"/>
        <w:numPr>
          <w:ilvl w:val="3"/>
          <w:numId w:val="9"/>
        </w:numPr>
        <w:rPr>
          <w:lang w:val="fr-BE"/>
        </w:rPr>
      </w:pPr>
      <w:r w:rsidRPr="009C5E0F">
        <w:rPr>
          <w:lang w:val="fr-BE"/>
        </w:rPr>
        <w:lastRenderedPageBreak/>
        <w:t xml:space="preserve">Model per dag en per </w:t>
      </w:r>
      <w:proofErr w:type="spellStart"/>
      <w:r w:rsidRPr="009C5E0F">
        <w:rPr>
          <w:lang w:val="fr-BE"/>
        </w:rPr>
        <w:t>kwartier</w:t>
      </w:r>
      <w:proofErr w:type="spellEnd"/>
      <w:r w:rsidRPr="009C5E0F">
        <w:rPr>
          <w:lang w:val="fr-BE"/>
        </w:rPr>
        <w:t xml:space="preserve"> – Modèle par jour et par quart d’heure</w:t>
      </w:r>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02EE57B9" w14:textId="77777777" w:rsidTr="00835DCC">
        <w:trPr>
          <w:trHeight w:val="20"/>
        </w:trPr>
        <w:tc>
          <w:tcPr>
            <w:tcW w:w="2500" w:type="pct"/>
          </w:tcPr>
          <w:p w14:paraId="41E6C074" w14:textId="77777777" w:rsidR="00835DCC" w:rsidRPr="009C5E0F" w:rsidRDefault="00835DCC" w:rsidP="00835DCC">
            <w:pPr>
              <w:rPr>
                <w:lang w:val="nl-BE"/>
              </w:rPr>
            </w:pPr>
            <w:r w:rsidRPr="009C5E0F">
              <w:rPr>
                <w:lang w:val="nl-BE"/>
              </w:rPr>
              <w:t xml:space="preserve">Ieder reëel verbruik van elektriciteit EX wordt vervolgens gemodelleerd per kwartier. </w:t>
            </w:r>
          </w:p>
          <w:p w14:paraId="4C720CD7" w14:textId="77777777" w:rsidR="00835DCC" w:rsidRPr="009C5E0F" w:rsidRDefault="00835DCC" w:rsidP="00835DCC">
            <w:pPr>
              <w:rPr>
                <w:lang w:val="nl-BE"/>
              </w:rPr>
            </w:pPr>
            <w:r w:rsidRPr="009C5E0F">
              <w:rPr>
                <w:lang w:val="nl-BE"/>
              </w:rPr>
              <w:t xml:space="preserve">Op dezelfde manier als voor het verbruik per dag worden de belangrijkste factoren voor het verbruik per kwartier geschat door middel van een regressie. In werkelijkheid gaat het om 96 identieke modellen waarvan de coëfficiënten verschillen voor elk van de 96 kwartieren. Deze modellen omvatten het totale verbruik van de dag en de belangrijkste factoren per kwartier. </w:t>
            </w:r>
          </w:p>
          <w:p w14:paraId="4E6360C2" w14:textId="77777777" w:rsidR="00835DCC" w:rsidRPr="009C5E0F" w:rsidRDefault="00835DCC" w:rsidP="00835DCC">
            <w:pPr>
              <w:rPr>
                <w:lang w:val="nl-BE"/>
              </w:rPr>
            </w:pPr>
            <w:r w:rsidRPr="009C5E0F">
              <w:rPr>
                <w:lang w:val="nl-BE"/>
              </w:rPr>
              <w:t xml:space="preserve">Het reële verbruik per dag en per uur wordt op de volgende manier geschat: </w:t>
            </w:r>
          </w:p>
          <w:p w14:paraId="5583C559" w14:textId="4AA788E3" w:rsidR="00835DCC" w:rsidRPr="009C5E0F" w:rsidRDefault="00835DCC" w:rsidP="00835DCC">
            <w:pPr>
              <w:rPr>
                <w:lang w:val="nl-BE"/>
              </w:rPr>
            </w:pPr>
            <w:r w:rsidRPr="009C5E0F">
              <w:rPr>
                <w:lang w:val="nl-BE"/>
              </w:rPr>
              <w:t xml:space="preserve">Geschat verbruik van de dag en van het uur </w:t>
            </w:r>
            <w:r w:rsidR="004C6F84" w:rsidRPr="009C5E0F">
              <w:rPr>
                <w:lang w:val="nl-BE"/>
              </w:rPr>
              <w:t>(kwartier)</w:t>
            </w:r>
            <w:r w:rsidRPr="009C5E0F">
              <w:rPr>
                <w:lang w:val="nl-BE"/>
              </w:rPr>
              <w:t xml:space="preserve">= </w:t>
            </w:r>
          </w:p>
          <w:p w14:paraId="3B36BD20" w14:textId="77777777" w:rsidR="00835DCC" w:rsidRPr="009C5E0F" w:rsidRDefault="00835DCC" w:rsidP="00835DCC">
            <w:pPr>
              <w:ind w:left="709"/>
              <w:rPr>
                <w:lang w:val="nl-BE"/>
              </w:rPr>
            </w:pPr>
            <w:r w:rsidRPr="009C5E0F">
              <w:rPr>
                <w:lang w:val="nl-BE"/>
              </w:rPr>
              <w:t>Constante van de dag en van het uur (kwartier) (</w:t>
            </w:r>
            <w:proofErr w:type="spellStart"/>
            <w:r w:rsidRPr="009C5E0F">
              <w:rPr>
                <w:lang w:val="nl-BE"/>
              </w:rPr>
              <w:t>DHConstante</w:t>
            </w:r>
            <w:proofErr w:type="spellEnd"/>
            <w:r w:rsidRPr="009C5E0F">
              <w:rPr>
                <w:lang w:val="nl-BE"/>
              </w:rPr>
              <w:t xml:space="preserve">) + </w:t>
            </w:r>
          </w:p>
          <w:p w14:paraId="3E024DA4" w14:textId="77777777" w:rsidR="00835DCC" w:rsidRPr="009C5E0F" w:rsidRDefault="00835DCC" w:rsidP="00835DCC">
            <w:pPr>
              <w:ind w:left="709"/>
              <w:rPr>
                <w:lang w:val="nl-BE"/>
              </w:rPr>
            </w:pPr>
            <w:r w:rsidRPr="009C5E0F">
              <w:rPr>
                <w:lang w:val="nl-BE"/>
              </w:rPr>
              <w:t xml:space="preserve">Coëfficiënt Verbruik dag*Verbruik dag + </w:t>
            </w:r>
          </w:p>
          <w:p w14:paraId="79695E52" w14:textId="77777777" w:rsidR="00835DCC" w:rsidRPr="009C5E0F" w:rsidRDefault="00835DCC" w:rsidP="00835DCC">
            <w:pPr>
              <w:ind w:left="709"/>
              <w:rPr>
                <w:lang w:val="nl-BE"/>
              </w:rPr>
            </w:pPr>
            <w:r w:rsidRPr="009C5E0F">
              <w:rPr>
                <w:lang w:val="nl-BE"/>
              </w:rPr>
              <w:t xml:space="preserve">Coëfficiënt Klimaateffect1_q*Klimaateffect1_q + </w:t>
            </w:r>
          </w:p>
          <w:p w14:paraId="5A547682" w14:textId="77777777" w:rsidR="00835DCC" w:rsidRPr="009C5E0F" w:rsidRDefault="00835DCC" w:rsidP="00835DCC">
            <w:pPr>
              <w:ind w:left="709"/>
              <w:rPr>
                <w:lang w:val="nl-BE"/>
              </w:rPr>
            </w:pPr>
            <w:r w:rsidRPr="009C5E0F">
              <w:rPr>
                <w:lang w:val="nl-BE"/>
              </w:rPr>
              <w:t xml:space="preserve">Coëfficiënt Klimaateffect2_q*Klimaateffect2_q + </w:t>
            </w:r>
          </w:p>
          <w:p w14:paraId="755349B1" w14:textId="77777777" w:rsidR="00835DCC" w:rsidRPr="009C5E0F" w:rsidRDefault="00835DCC" w:rsidP="00835DCC">
            <w:pPr>
              <w:ind w:left="709"/>
              <w:rPr>
                <w:lang w:val="nl-BE"/>
              </w:rPr>
            </w:pPr>
            <w:r w:rsidRPr="009C5E0F">
              <w:rPr>
                <w:lang w:val="nl-BE"/>
              </w:rPr>
              <w:t xml:space="preserve">…..… </w:t>
            </w:r>
          </w:p>
          <w:p w14:paraId="173EFDCB" w14:textId="77777777" w:rsidR="00835DCC" w:rsidRPr="009C5E0F" w:rsidRDefault="00835DCC" w:rsidP="00835DCC">
            <w:pPr>
              <w:pStyle w:val="CH0"/>
            </w:pPr>
            <w:r w:rsidRPr="009C5E0F">
              <w:t>Aangezien het model per kwartier bekend is, wordt het geschatte verbruik voor alle kwartieren van het jaar berekend door gebruik te maken van de geschatte klimaateffecten voor dat jaar. Het aldus verkregen geschatte verbruik wordt vervolgens gedeeld door het totale verbruik van het jaar om de verbruikscurve SLP EX in ENU te herleiden tot de eenheid.</w:t>
            </w:r>
          </w:p>
        </w:tc>
        <w:tc>
          <w:tcPr>
            <w:tcW w:w="2500" w:type="pct"/>
          </w:tcPr>
          <w:p w14:paraId="669B1D33" w14:textId="77777777" w:rsidR="00835DCC" w:rsidRPr="00F518B3" w:rsidRDefault="00835DCC" w:rsidP="00835DCC">
            <w:r w:rsidRPr="009C5E0F">
              <w:t xml:space="preserve">Chaque consommation réelle d’électricité EX est ensuite modélisée par quart d’heure. </w:t>
            </w:r>
          </w:p>
          <w:p w14:paraId="67BC202A" w14:textId="77777777" w:rsidR="00835DCC" w:rsidRPr="00F518B3" w:rsidRDefault="00835DCC" w:rsidP="00835DCC">
            <w:r w:rsidRPr="009C5E0F">
              <w:t xml:space="preserve">De même que pour la consommation par jour, les facteurs prépondérants à la consommation quart horaire sont estimés par une régression. Il s’agit en réalité de 96 modèles identiques dont les coefficients varient pour chacun des 96 quarts d’heure. Ces modèles intègrent la consommation totale du jour et les facteurs prépondérants par quart d’heure. </w:t>
            </w:r>
          </w:p>
          <w:p w14:paraId="372AE804" w14:textId="77777777" w:rsidR="00835DCC" w:rsidRPr="00F518B3" w:rsidRDefault="00835DCC" w:rsidP="00835DCC">
            <w:r w:rsidRPr="009C5E0F">
              <w:t xml:space="preserve">Les consommations réelles par jour et par heure sont estimées de la manière suivante: </w:t>
            </w:r>
          </w:p>
          <w:p w14:paraId="0413A57E" w14:textId="1E55422B" w:rsidR="00835DCC" w:rsidRPr="00F518B3" w:rsidRDefault="00835DCC" w:rsidP="00835DCC">
            <w:r w:rsidRPr="009C5E0F">
              <w:t>Consommation estimée du jour et de l’heure</w:t>
            </w:r>
            <w:r w:rsidR="004C6F84" w:rsidRPr="009C5E0F">
              <w:t xml:space="preserve"> (quart d’heure)</w:t>
            </w:r>
            <w:r w:rsidRPr="009C5E0F">
              <w:t xml:space="preserve"> = </w:t>
            </w:r>
          </w:p>
          <w:p w14:paraId="00C0838E" w14:textId="77777777" w:rsidR="00835DCC" w:rsidRPr="00F518B3" w:rsidRDefault="00835DCC" w:rsidP="00835DCC">
            <w:pPr>
              <w:ind w:left="709"/>
            </w:pPr>
            <w:r w:rsidRPr="009C5E0F">
              <w:t>Constante du jour et de l’heure (quart d’heure) (</w:t>
            </w:r>
            <w:proofErr w:type="spellStart"/>
            <w:r w:rsidRPr="009C5E0F">
              <w:t>DHConstante</w:t>
            </w:r>
            <w:proofErr w:type="spellEnd"/>
            <w:r w:rsidRPr="009C5E0F">
              <w:t xml:space="preserve">) + </w:t>
            </w:r>
          </w:p>
          <w:p w14:paraId="74839B93" w14:textId="77777777" w:rsidR="00835DCC" w:rsidRPr="00F518B3" w:rsidRDefault="00835DCC" w:rsidP="00835DCC">
            <w:pPr>
              <w:ind w:left="709"/>
            </w:pPr>
            <w:r w:rsidRPr="009C5E0F">
              <w:t xml:space="preserve">Coefficient Consommation jour*Consommation Jour + </w:t>
            </w:r>
          </w:p>
          <w:p w14:paraId="77F4510F" w14:textId="77777777" w:rsidR="00835DCC" w:rsidRPr="00F518B3" w:rsidRDefault="00835DCC" w:rsidP="00835DCC">
            <w:pPr>
              <w:ind w:left="709"/>
            </w:pPr>
            <w:r w:rsidRPr="009C5E0F">
              <w:t xml:space="preserve">Coefficient Effet climatique1_q*Effet Climatique1_q + </w:t>
            </w:r>
          </w:p>
          <w:p w14:paraId="72D69F03" w14:textId="77777777" w:rsidR="00835DCC" w:rsidRPr="00F518B3" w:rsidRDefault="00835DCC" w:rsidP="00835DCC">
            <w:pPr>
              <w:ind w:left="709"/>
            </w:pPr>
            <w:r w:rsidRPr="009C5E0F">
              <w:t xml:space="preserve">Coefficient Effet Climatique2_q*EffetClimatique2_q + </w:t>
            </w:r>
          </w:p>
          <w:p w14:paraId="2E9F2BF4" w14:textId="77777777" w:rsidR="00835DCC" w:rsidRPr="00F518B3" w:rsidRDefault="00835DCC" w:rsidP="00835DCC">
            <w:pPr>
              <w:ind w:left="709"/>
            </w:pPr>
            <w:r w:rsidRPr="009C5E0F">
              <w:t xml:space="preserve">…..… </w:t>
            </w:r>
          </w:p>
          <w:p w14:paraId="2B65FED7" w14:textId="77777777" w:rsidR="00835DCC" w:rsidRPr="009C5E0F" w:rsidRDefault="00835DCC" w:rsidP="00835DCC">
            <w:pPr>
              <w:pStyle w:val="CH0"/>
              <w:rPr>
                <w:lang w:val="fr-BE"/>
              </w:rPr>
            </w:pPr>
            <w:r w:rsidRPr="009C5E0F">
              <w:rPr>
                <w:lang w:val="fr-BE"/>
              </w:rPr>
              <w:t>Le modèle par quart d’heure étant connu, les consommations estimées pour tous les quart d’heures de l’année à générer sont calculées en utilisant les estimations des effets climatiques pour cette année. Les estimations des consommations ainsi obtenues sont ensuite divisées par la consommation totale de l’année pour ramener à l’unité la courbe de consommation SLP EX en ENU.</w:t>
            </w:r>
          </w:p>
        </w:tc>
      </w:tr>
    </w:tbl>
    <w:p w14:paraId="0CA810FA" w14:textId="77777777" w:rsidR="00835DCC" w:rsidRPr="009C5E0F" w:rsidRDefault="00835DCC" w:rsidP="00835DCC">
      <w:pPr>
        <w:pStyle w:val="Heading2"/>
        <w:rPr>
          <w:lang w:val="nl-BE"/>
        </w:rPr>
      </w:pPr>
      <w:bookmarkStart w:id="46" w:name="_Toc114755217"/>
      <w:r w:rsidRPr="009C5E0F">
        <w:rPr>
          <w:lang w:val="nl-BE"/>
        </w:rPr>
        <w:t xml:space="preserve">Beschrijving van de modellen – </w:t>
      </w:r>
      <w:proofErr w:type="spellStart"/>
      <w:r w:rsidRPr="009C5E0F">
        <w:rPr>
          <w:lang w:val="nl-BE"/>
        </w:rPr>
        <w:t>Description</w:t>
      </w:r>
      <w:proofErr w:type="spellEnd"/>
      <w:r w:rsidRPr="009C5E0F">
        <w:rPr>
          <w:lang w:val="nl-BE"/>
        </w:rPr>
        <w:t xml:space="preserve"> des </w:t>
      </w:r>
      <w:proofErr w:type="spellStart"/>
      <w:r w:rsidRPr="009C5E0F">
        <w:rPr>
          <w:lang w:val="nl-BE"/>
        </w:rPr>
        <w:t>modèles</w:t>
      </w:r>
      <w:bookmarkEnd w:id="46"/>
      <w:proofErr w:type="spellEnd"/>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41A11B97" w14:textId="77777777" w:rsidTr="00835DCC">
        <w:trPr>
          <w:trHeight w:val="20"/>
        </w:trPr>
        <w:tc>
          <w:tcPr>
            <w:tcW w:w="2500" w:type="pct"/>
          </w:tcPr>
          <w:p w14:paraId="26A00637" w14:textId="77777777" w:rsidR="00835DCC" w:rsidRPr="009C5E0F" w:rsidRDefault="00835DCC" w:rsidP="00835DCC">
            <w:pPr>
              <w:rPr>
                <w:lang w:val="nl-BE"/>
              </w:rPr>
            </w:pPr>
            <w:r w:rsidRPr="009C5E0F">
              <w:rPr>
                <w:lang w:val="nl-BE"/>
              </w:rPr>
              <w:t>Een overzicht van het model voor de dag en het model per kwartier is terug te vinden in Tabel 1.</w:t>
            </w:r>
          </w:p>
          <w:p w14:paraId="641B29B6" w14:textId="77777777" w:rsidR="00835DCC" w:rsidRPr="009C5E0F" w:rsidRDefault="00835DCC" w:rsidP="00835DCC">
            <w:pPr>
              <w:rPr>
                <w:lang w:val="nl-BE"/>
              </w:rPr>
            </w:pPr>
            <w:r w:rsidRPr="009C5E0F">
              <w:rPr>
                <w:lang w:val="nl-BE"/>
              </w:rPr>
              <w:t>Ze verschillen grotendeels al naargelang de impact van de dagen van de kalender of het uur of kwartier van de dag op het verbruik. De impact gekoppeld aan de kalenderdag is opgenomen in de constanten "</w:t>
            </w:r>
            <w:proofErr w:type="spellStart"/>
            <w:r w:rsidRPr="009C5E0F">
              <w:rPr>
                <w:lang w:val="nl-BE"/>
              </w:rPr>
              <w:t>DayConstante</w:t>
            </w:r>
            <w:proofErr w:type="spellEnd"/>
            <w:r w:rsidRPr="009C5E0F">
              <w:rPr>
                <w:lang w:val="nl-BE"/>
              </w:rPr>
              <w:t>" voor de dag en "</w:t>
            </w:r>
            <w:proofErr w:type="spellStart"/>
            <w:r w:rsidRPr="009C5E0F">
              <w:rPr>
                <w:lang w:val="nl-BE"/>
              </w:rPr>
              <w:t>DHConstante</w:t>
            </w:r>
            <w:proofErr w:type="spellEnd"/>
            <w:r w:rsidRPr="009C5E0F">
              <w:rPr>
                <w:lang w:val="nl-BE"/>
              </w:rPr>
              <w:t xml:space="preserve">" voor het kwartier. Deze constanten worden niet beïnvloed door de klimaatfactoren en worden bevroren voor het jaar. De klimaateffecten, daarentegen, zijn duidelijk zichtbaar in het model, waarvan het resultaat gekoppeld is aan de schatting ervan. </w:t>
            </w:r>
          </w:p>
          <w:p w14:paraId="011C0F7D" w14:textId="77777777" w:rsidR="00835DCC" w:rsidRPr="009C5E0F" w:rsidRDefault="00835DCC" w:rsidP="00835DCC">
            <w:pPr>
              <w:rPr>
                <w:u w:val="single"/>
                <w:lang w:val="nl-BE"/>
              </w:rPr>
            </w:pPr>
            <w:r w:rsidRPr="009C5E0F">
              <w:rPr>
                <w:u w:val="single"/>
                <w:lang w:val="nl-BE"/>
              </w:rPr>
              <w:t>Curve RLP0N:</w:t>
            </w:r>
          </w:p>
          <w:p w14:paraId="2C8ADA8B" w14:textId="77777777" w:rsidR="00835DCC" w:rsidRPr="00835DCC" w:rsidRDefault="00835DCC" w:rsidP="00835DCC">
            <w:pPr>
              <w:pStyle w:val="CH0"/>
            </w:pPr>
            <w:r w:rsidRPr="009C5E0F">
              <w:t xml:space="preserve">In de kolommen RLPD en GOSD wordt de lijst van variabelen weergegeven die gebruikt worden in de modellen dag (Day) van de clusters RLP DGO en ARS. De kolommen </w:t>
            </w:r>
            <w:proofErr w:type="spellStart"/>
            <w:r w:rsidRPr="009C5E0F">
              <w:t>RLPq</w:t>
            </w:r>
            <w:proofErr w:type="spellEnd"/>
            <w:r w:rsidRPr="009C5E0F">
              <w:t xml:space="preserve"> en </w:t>
            </w:r>
            <w:proofErr w:type="spellStart"/>
            <w:r w:rsidRPr="009C5E0F">
              <w:t>GOSh</w:t>
            </w:r>
            <w:proofErr w:type="spellEnd"/>
            <w:r w:rsidRPr="009C5E0F">
              <w:t xml:space="preserve"> geven de lijst van variabelen die ingevoerd worden in het model per kwartier of uur van de clusters DGO en ARS.</w:t>
            </w:r>
          </w:p>
          <w:p w14:paraId="65EEDFCF" w14:textId="77777777" w:rsidR="00835DCC" w:rsidRPr="00835DCC" w:rsidRDefault="00835DCC" w:rsidP="00835DCC">
            <w:pPr>
              <w:pStyle w:val="CH0"/>
              <w:rPr>
                <w:u w:val="single"/>
              </w:rPr>
            </w:pPr>
            <w:r w:rsidRPr="009C5E0F">
              <w:rPr>
                <w:u w:val="single"/>
              </w:rPr>
              <w:t>Curve SLP EX:</w:t>
            </w:r>
          </w:p>
          <w:p w14:paraId="180D0153" w14:textId="77777777" w:rsidR="00835DCC" w:rsidRPr="009C5E0F" w:rsidRDefault="00835DCC" w:rsidP="00835DCC">
            <w:pPr>
              <w:pStyle w:val="CH0"/>
            </w:pPr>
            <w:r w:rsidRPr="009C5E0F">
              <w:lastRenderedPageBreak/>
              <w:t xml:space="preserve">De kolom </w:t>
            </w:r>
            <w:proofErr w:type="spellStart"/>
            <w:r w:rsidRPr="009C5E0F">
              <w:t>EnD</w:t>
            </w:r>
            <w:proofErr w:type="spellEnd"/>
            <w:r w:rsidRPr="009C5E0F">
              <w:t xml:space="preserve"> geeft de lijst van variabelen weer die gebruikt worden in het model dag (Day) en de kolom </w:t>
            </w:r>
            <w:proofErr w:type="spellStart"/>
            <w:r w:rsidRPr="009C5E0F">
              <w:t>Enq</w:t>
            </w:r>
            <w:proofErr w:type="spellEnd"/>
            <w:r w:rsidRPr="009C5E0F">
              <w:t xml:space="preserve"> de lijst van variabelen die ingevoerd worden in het model per kwartier.</w:t>
            </w:r>
          </w:p>
        </w:tc>
        <w:tc>
          <w:tcPr>
            <w:tcW w:w="2500" w:type="pct"/>
          </w:tcPr>
          <w:p w14:paraId="45F88559" w14:textId="77777777" w:rsidR="00835DCC" w:rsidRPr="00F518B3" w:rsidRDefault="00835DCC" w:rsidP="00835DCC">
            <w:r w:rsidRPr="009C5E0F">
              <w:lastRenderedPageBreak/>
              <w:t>Le modèle pour le jour et le modèle par quart d’heure sont résumés dans la Table 1.</w:t>
            </w:r>
          </w:p>
          <w:p w14:paraId="6A208A03" w14:textId="77777777" w:rsidR="00835DCC" w:rsidRPr="00F518B3" w:rsidRDefault="00835DCC" w:rsidP="00835DCC">
            <w:r w:rsidRPr="009C5E0F">
              <w:t>Ils varient, en grande partie, en fonction de l’impact des jours du calendrier ou de l’heure ou du quart d’heure du jour sur la consommation. L’impact lié au jour calendrier est repris dans les constantes «</w:t>
            </w:r>
            <w:proofErr w:type="spellStart"/>
            <w:r w:rsidRPr="009C5E0F">
              <w:t>DayConstante</w:t>
            </w:r>
            <w:proofErr w:type="spellEnd"/>
            <w:r w:rsidRPr="009C5E0F">
              <w:t xml:space="preserve"> » pour le jour et « </w:t>
            </w:r>
            <w:proofErr w:type="spellStart"/>
            <w:r w:rsidRPr="009C5E0F">
              <w:t>DHConstante</w:t>
            </w:r>
            <w:proofErr w:type="spellEnd"/>
            <w:r w:rsidRPr="009C5E0F">
              <w:t xml:space="preserve"> » pour le quart d’heure. Ces constantes ne sont pas influencées par les facteurs climatiques et sont figées pour l’année. Par contre, les effets climatiques apparaissent clairement dans le modèle dont le résultat est lié à leur estimation. </w:t>
            </w:r>
          </w:p>
          <w:p w14:paraId="7D5B7764" w14:textId="77777777" w:rsidR="00835DCC" w:rsidRPr="00F518B3" w:rsidRDefault="00835DCC" w:rsidP="00835DCC">
            <w:pPr>
              <w:rPr>
                <w:u w:val="single"/>
              </w:rPr>
            </w:pPr>
            <w:r w:rsidRPr="009C5E0F">
              <w:rPr>
                <w:u w:val="single"/>
              </w:rPr>
              <w:t>Courbe RLP0N:</w:t>
            </w:r>
          </w:p>
          <w:p w14:paraId="39004385" w14:textId="77777777" w:rsidR="00835DCC" w:rsidRPr="009C5E0F" w:rsidRDefault="00835DCC" w:rsidP="00835DCC">
            <w:pPr>
              <w:pStyle w:val="CH0"/>
              <w:rPr>
                <w:lang w:val="fr-BE"/>
              </w:rPr>
            </w:pPr>
            <w:r w:rsidRPr="009C5E0F">
              <w:rPr>
                <w:lang w:val="fr-BE"/>
              </w:rPr>
              <w:t xml:space="preserve">Les colonnes RLPD et GOSD indiquent respectivement la liste des variables utilisées dans les modèles jour (Day) des clusters RLP DGO et ARS. De même, les colonnes </w:t>
            </w:r>
            <w:proofErr w:type="spellStart"/>
            <w:r w:rsidRPr="009C5E0F">
              <w:rPr>
                <w:lang w:val="fr-BE"/>
              </w:rPr>
              <w:t>RLPq</w:t>
            </w:r>
            <w:proofErr w:type="spellEnd"/>
            <w:r w:rsidRPr="009C5E0F">
              <w:rPr>
                <w:lang w:val="fr-BE"/>
              </w:rPr>
              <w:t xml:space="preserve"> et </w:t>
            </w:r>
            <w:proofErr w:type="spellStart"/>
            <w:r w:rsidRPr="009C5E0F">
              <w:rPr>
                <w:lang w:val="fr-BE"/>
              </w:rPr>
              <w:t>GOSh</w:t>
            </w:r>
            <w:proofErr w:type="spellEnd"/>
            <w:r w:rsidRPr="009C5E0F">
              <w:rPr>
                <w:lang w:val="fr-BE"/>
              </w:rPr>
              <w:t xml:space="preserve"> donnent la liste des variables introduites dans le modèle par 1/4heure ou heure des clusters DGO et ARS.</w:t>
            </w:r>
          </w:p>
          <w:p w14:paraId="5A2B1976" w14:textId="77777777" w:rsidR="00835DCC" w:rsidRPr="009C5E0F" w:rsidRDefault="00835DCC" w:rsidP="00835DCC">
            <w:pPr>
              <w:pStyle w:val="CH0"/>
              <w:rPr>
                <w:u w:val="single"/>
                <w:lang w:val="fr-BE"/>
              </w:rPr>
            </w:pPr>
            <w:r w:rsidRPr="009C5E0F">
              <w:rPr>
                <w:u w:val="single"/>
                <w:lang w:val="fr-BE"/>
              </w:rPr>
              <w:t>Courbe SLP EX:</w:t>
            </w:r>
          </w:p>
          <w:p w14:paraId="427C9D08" w14:textId="77777777" w:rsidR="00835DCC" w:rsidRPr="009C5E0F" w:rsidRDefault="00835DCC" w:rsidP="00835DCC">
            <w:pPr>
              <w:pStyle w:val="CH0"/>
              <w:rPr>
                <w:lang w:val="fr-BE"/>
              </w:rPr>
            </w:pPr>
            <w:r w:rsidRPr="009C5E0F">
              <w:rPr>
                <w:lang w:val="fr-BE"/>
              </w:rPr>
              <w:lastRenderedPageBreak/>
              <w:t xml:space="preserve">La colonnes </w:t>
            </w:r>
            <w:proofErr w:type="spellStart"/>
            <w:r w:rsidRPr="009C5E0F">
              <w:rPr>
                <w:lang w:val="fr-BE"/>
              </w:rPr>
              <w:t>EnD</w:t>
            </w:r>
            <w:proofErr w:type="spellEnd"/>
            <w:r w:rsidRPr="009C5E0F">
              <w:rPr>
                <w:lang w:val="fr-BE"/>
              </w:rPr>
              <w:t xml:space="preserve"> indique la liste des variables utilisées dans le modèle jour (Day) et la  colonnes </w:t>
            </w:r>
            <w:proofErr w:type="spellStart"/>
            <w:r w:rsidRPr="009C5E0F">
              <w:rPr>
                <w:lang w:val="fr-BE"/>
              </w:rPr>
              <w:t>Enq</w:t>
            </w:r>
            <w:proofErr w:type="spellEnd"/>
            <w:r w:rsidRPr="009C5E0F">
              <w:rPr>
                <w:lang w:val="fr-BE"/>
              </w:rPr>
              <w:t xml:space="preserve"> donne la liste des variables introduites dans le modèle par  quart d’heure.</w:t>
            </w:r>
          </w:p>
        </w:tc>
      </w:tr>
      <w:tr w:rsidR="00E41042" w:rsidRPr="00F518B3" w14:paraId="6B49765E" w14:textId="77777777" w:rsidTr="00E41042">
        <w:trPr>
          <w:trHeight w:val="20"/>
        </w:trPr>
        <w:tc>
          <w:tcPr>
            <w:tcW w:w="5000" w:type="pct"/>
            <w:gridSpan w:val="2"/>
          </w:tcPr>
          <w:tbl>
            <w:tblPr>
              <w:tblW w:w="10440" w:type="dxa"/>
              <w:jc w:val="center"/>
              <w:tblCellMar>
                <w:left w:w="70" w:type="dxa"/>
                <w:right w:w="70" w:type="dxa"/>
              </w:tblCellMar>
              <w:tblLook w:val="04A0" w:firstRow="1" w:lastRow="0" w:firstColumn="1" w:lastColumn="0" w:noHBand="0" w:noVBand="1"/>
            </w:tblPr>
            <w:tblGrid>
              <w:gridCol w:w="1181"/>
              <w:gridCol w:w="2065"/>
              <w:gridCol w:w="1199"/>
              <w:gridCol w:w="1199"/>
              <w:gridCol w:w="1199"/>
              <w:gridCol w:w="1199"/>
              <w:gridCol w:w="1199"/>
              <w:gridCol w:w="1199"/>
            </w:tblGrid>
            <w:tr w:rsidR="00A3624C" w:rsidRPr="00712E79" w14:paraId="33C19CB4" w14:textId="77777777" w:rsidTr="00A333D3">
              <w:trPr>
                <w:trHeight w:val="170"/>
                <w:jc w:val="center"/>
              </w:trPr>
              <w:tc>
                <w:tcPr>
                  <w:tcW w:w="1181" w:type="dxa"/>
                  <w:tcBorders>
                    <w:top w:val="single" w:sz="8" w:space="0" w:color="auto"/>
                    <w:left w:val="single" w:sz="8" w:space="0" w:color="auto"/>
                    <w:bottom w:val="single" w:sz="8" w:space="0" w:color="auto"/>
                    <w:right w:val="nil"/>
                  </w:tcBorders>
                  <w:shd w:val="clear" w:color="000000" w:fill="C0C0C0"/>
                  <w:vAlign w:val="center"/>
                  <w:hideMark/>
                </w:tcPr>
                <w:p w14:paraId="77C4BA28" w14:textId="77777777" w:rsidR="00A3624C" w:rsidRPr="00712E79" w:rsidRDefault="00A3624C" w:rsidP="00A3624C">
                  <w:pPr>
                    <w:jc w:val="center"/>
                    <w:rPr>
                      <w:rFonts w:cs="Arial"/>
                      <w:b/>
                      <w:bCs/>
                      <w:sz w:val="16"/>
                      <w:szCs w:val="16"/>
                      <w:lang w:eastAsia="fr-BE"/>
                    </w:rPr>
                  </w:pPr>
                  <w:r w:rsidRPr="00712E79">
                    <w:rPr>
                      <w:rFonts w:cs="Arial"/>
                      <w:b/>
                      <w:bCs/>
                      <w:sz w:val="16"/>
                      <w:szCs w:val="16"/>
                      <w:lang w:eastAsia="fr-BE"/>
                    </w:rPr>
                    <w:lastRenderedPageBreak/>
                    <w:t>Type</w:t>
                  </w:r>
                </w:p>
              </w:tc>
              <w:tc>
                <w:tcPr>
                  <w:tcW w:w="2065"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12697DA" w14:textId="77777777" w:rsidR="00A3624C" w:rsidRPr="00712E79" w:rsidRDefault="00A3624C" w:rsidP="00A3624C">
                  <w:pPr>
                    <w:jc w:val="center"/>
                    <w:rPr>
                      <w:rFonts w:cs="Arial"/>
                      <w:b/>
                      <w:bCs/>
                      <w:sz w:val="16"/>
                      <w:szCs w:val="16"/>
                      <w:lang w:eastAsia="fr-BE"/>
                    </w:rPr>
                  </w:pPr>
                  <w:r w:rsidRPr="00712E79">
                    <w:rPr>
                      <w:rFonts w:cs="Arial"/>
                      <w:b/>
                      <w:bCs/>
                      <w:sz w:val="16"/>
                      <w:szCs w:val="16"/>
                      <w:lang w:eastAsia="fr-BE"/>
                    </w:rPr>
                    <w:t>Name</w:t>
                  </w:r>
                </w:p>
              </w:tc>
              <w:tc>
                <w:tcPr>
                  <w:tcW w:w="1199" w:type="dxa"/>
                  <w:tcBorders>
                    <w:top w:val="single" w:sz="8" w:space="0" w:color="auto"/>
                    <w:left w:val="nil"/>
                    <w:bottom w:val="single" w:sz="8" w:space="0" w:color="auto"/>
                    <w:right w:val="single" w:sz="4" w:space="0" w:color="auto"/>
                  </w:tcBorders>
                  <w:shd w:val="clear" w:color="000000" w:fill="C0C0C0"/>
                  <w:vAlign w:val="center"/>
                  <w:hideMark/>
                </w:tcPr>
                <w:p w14:paraId="509C61D5" w14:textId="77777777" w:rsidR="00A3624C" w:rsidRPr="00712E79" w:rsidRDefault="00A3624C" w:rsidP="00A3624C">
                  <w:pPr>
                    <w:jc w:val="center"/>
                    <w:rPr>
                      <w:rFonts w:cs="Arial"/>
                      <w:b/>
                      <w:bCs/>
                      <w:sz w:val="16"/>
                      <w:szCs w:val="16"/>
                      <w:lang w:eastAsia="fr-BE"/>
                    </w:rPr>
                  </w:pPr>
                  <w:r w:rsidRPr="00712E79">
                    <w:rPr>
                      <w:rFonts w:cs="Arial"/>
                      <w:b/>
                      <w:bCs/>
                      <w:sz w:val="16"/>
                      <w:szCs w:val="16"/>
                      <w:lang w:eastAsia="fr-BE"/>
                    </w:rPr>
                    <w:t>RLPD</w:t>
                  </w:r>
                </w:p>
              </w:tc>
              <w:tc>
                <w:tcPr>
                  <w:tcW w:w="1199" w:type="dxa"/>
                  <w:tcBorders>
                    <w:top w:val="single" w:sz="8" w:space="0" w:color="auto"/>
                    <w:left w:val="single" w:sz="8" w:space="0" w:color="auto"/>
                    <w:bottom w:val="single" w:sz="8" w:space="0" w:color="auto"/>
                    <w:right w:val="single" w:sz="4" w:space="0" w:color="auto"/>
                  </w:tcBorders>
                  <w:shd w:val="clear" w:color="000000" w:fill="C0C0C0"/>
                  <w:vAlign w:val="center"/>
                  <w:hideMark/>
                </w:tcPr>
                <w:p w14:paraId="1A6207D7" w14:textId="77777777" w:rsidR="00A3624C" w:rsidRPr="00712E79" w:rsidRDefault="00A3624C" w:rsidP="00A3624C">
                  <w:pPr>
                    <w:jc w:val="center"/>
                    <w:rPr>
                      <w:rFonts w:cs="Arial"/>
                      <w:b/>
                      <w:bCs/>
                      <w:sz w:val="16"/>
                      <w:szCs w:val="16"/>
                      <w:lang w:eastAsia="fr-BE"/>
                    </w:rPr>
                  </w:pPr>
                  <w:proofErr w:type="spellStart"/>
                  <w:r w:rsidRPr="00712E79">
                    <w:rPr>
                      <w:rFonts w:cs="Arial"/>
                      <w:b/>
                      <w:bCs/>
                      <w:sz w:val="16"/>
                      <w:szCs w:val="16"/>
                      <w:lang w:eastAsia="fr-BE"/>
                    </w:rPr>
                    <w:t>RLPq</w:t>
                  </w:r>
                  <w:proofErr w:type="spellEnd"/>
                </w:p>
              </w:tc>
              <w:tc>
                <w:tcPr>
                  <w:tcW w:w="1199" w:type="dxa"/>
                  <w:tcBorders>
                    <w:top w:val="single" w:sz="8" w:space="0" w:color="auto"/>
                    <w:left w:val="single" w:sz="8" w:space="0" w:color="auto"/>
                    <w:bottom w:val="single" w:sz="8" w:space="0" w:color="auto"/>
                    <w:right w:val="single" w:sz="4" w:space="0" w:color="auto"/>
                  </w:tcBorders>
                  <w:shd w:val="clear" w:color="000000" w:fill="C0C0C0"/>
                  <w:vAlign w:val="center"/>
                  <w:hideMark/>
                </w:tcPr>
                <w:p w14:paraId="3DD38651" w14:textId="77777777" w:rsidR="00A3624C" w:rsidRPr="00712E79" w:rsidRDefault="00A3624C" w:rsidP="00A3624C">
                  <w:pPr>
                    <w:jc w:val="center"/>
                    <w:rPr>
                      <w:rFonts w:cs="Arial"/>
                      <w:b/>
                      <w:bCs/>
                      <w:sz w:val="16"/>
                      <w:szCs w:val="16"/>
                      <w:lang w:eastAsia="fr-BE"/>
                    </w:rPr>
                  </w:pPr>
                  <w:proofErr w:type="spellStart"/>
                  <w:r w:rsidRPr="00712E79">
                    <w:rPr>
                      <w:rFonts w:cs="Arial"/>
                      <w:b/>
                      <w:bCs/>
                      <w:sz w:val="16"/>
                      <w:szCs w:val="16"/>
                      <w:lang w:eastAsia="fr-BE"/>
                    </w:rPr>
                    <w:t>GOSd</w:t>
                  </w:r>
                  <w:proofErr w:type="spellEnd"/>
                </w:p>
              </w:tc>
              <w:tc>
                <w:tcPr>
                  <w:tcW w:w="1199"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6D4A8A4" w14:textId="77777777" w:rsidR="00A3624C" w:rsidRPr="00712E79" w:rsidRDefault="00A3624C" w:rsidP="00A3624C">
                  <w:pPr>
                    <w:jc w:val="center"/>
                    <w:rPr>
                      <w:rFonts w:cs="Arial"/>
                      <w:b/>
                      <w:bCs/>
                      <w:sz w:val="16"/>
                      <w:szCs w:val="16"/>
                      <w:lang w:eastAsia="fr-BE"/>
                    </w:rPr>
                  </w:pPr>
                  <w:proofErr w:type="spellStart"/>
                  <w:r w:rsidRPr="00712E79">
                    <w:rPr>
                      <w:rFonts w:cs="Arial"/>
                      <w:b/>
                      <w:bCs/>
                      <w:sz w:val="16"/>
                      <w:szCs w:val="16"/>
                      <w:lang w:eastAsia="fr-BE"/>
                    </w:rPr>
                    <w:t>GOSh</w:t>
                  </w:r>
                  <w:proofErr w:type="spellEnd"/>
                </w:p>
              </w:tc>
              <w:tc>
                <w:tcPr>
                  <w:tcW w:w="1199" w:type="dxa"/>
                  <w:tcBorders>
                    <w:top w:val="single" w:sz="8" w:space="0" w:color="auto"/>
                    <w:left w:val="nil"/>
                    <w:bottom w:val="single" w:sz="8" w:space="0" w:color="auto"/>
                    <w:right w:val="single" w:sz="8" w:space="0" w:color="auto"/>
                  </w:tcBorders>
                  <w:shd w:val="clear" w:color="000000" w:fill="C0C0C0"/>
                  <w:vAlign w:val="center"/>
                  <w:hideMark/>
                </w:tcPr>
                <w:p w14:paraId="575685E6" w14:textId="77777777" w:rsidR="00A3624C" w:rsidRPr="00712E79" w:rsidRDefault="00A3624C" w:rsidP="00A3624C">
                  <w:pPr>
                    <w:jc w:val="center"/>
                    <w:rPr>
                      <w:rFonts w:cs="Arial"/>
                      <w:b/>
                      <w:bCs/>
                      <w:sz w:val="16"/>
                      <w:szCs w:val="16"/>
                      <w:lang w:eastAsia="fr-BE"/>
                    </w:rPr>
                  </w:pPr>
                  <w:r w:rsidRPr="00712E79">
                    <w:rPr>
                      <w:rFonts w:cs="Arial"/>
                      <w:b/>
                      <w:bCs/>
                      <w:sz w:val="16"/>
                      <w:szCs w:val="16"/>
                      <w:lang w:eastAsia="fr-BE"/>
                    </w:rPr>
                    <w:t>END</w:t>
                  </w:r>
                </w:p>
              </w:tc>
              <w:tc>
                <w:tcPr>
                  <w:tcW w:w="1199" w:type="dxa"/>
                  <w:tcBorders>
                    <w:top w:val="single" w:sz="8" w:space="0" w:color="auto"/>
                    <w:left w:val="nil"/>
                    <w:bottom w:val="single" w:sz="8" w:space="0" w:color="auto"/>
                    <w:right w:val="single" w:sz="8" w:space="0" w:color="auto"/>
                  </w:tcBorders>
                  <w:shd w:val="clear" w:color="000000" w:fill="C0C0C0"/>
                  <w:vAlign w:val="center"/>
                  <w:hideMark/>
                </w:tcPr>
                <w:p w14:paraId="2D5BBF2B" w14:textId="77777777" w:rsidR="00A3624C" w:rsidRPr="00712E79" w:rsidRDefault="00A3624C" w:rsidP="00A3624C">
                  <w:pPr>
                    <w:jc w:val="center"/>
                    <w:rPr>
                      <w:rFonts w:cs="Arial"/>
                      <w:b/>
                      <w:bCs/>
                      <w:sz w:val="16"/>
                      <w:szCs w:val="16"/>
                      <w:lang w:eastAsia="fr-BE"/>
                    </w:rPr>
                  </w:pPr>
                  <w:proofErr w:type="spellStart"/>
                  <w:r w:rsidRPr="00712E79">
                    <w:rPr>
                      <w:rFonts w:cs="Arial"/>
                      <w:b/>
                      <w:bCs/>
                      <w:sz w:val="16"/>
                      <w:szCs w:val="16"/>
                      <w:lang w:eastAsia="fr-BE"/>
                    </w:rPr>
                    <w:t>ENq</w:t>
                  </w:r>
                  <w:proofErr w:type="spellEnd"/>
                </w:p>
              </w:tc>
            </w:tr>
            <w:tr w:rsidR="00A3624C" w:rsidRPr="00712E79" w14:paraId="6B9DF65B" w14:textId="77777777" w:rsidTr="00A333D3">
              <w:trPr>
                <w:trHeight w:val="170"/>
                <w:jc w:val="center"/>
              </w:trPr>
              <w:tc>
                <w:tcPr>
                  <w:tcW w:w="1181" w:type="dxa"/>
                  <w:tcBorders>
                    <w:top w:val="nil"/>
                    <w:left w:val="single" w:sz="8" w:space="0" w:color="auto"/>
                    <w:bottom w:val="single" w:sz="8" w:space="0" w:color="auto"/>
                    <w:right w:val="single" w:sz="8" w:space="0" w:color="auto"/>
                  </w:tcBorders>
                  <w:shd w:val="clear" w:color="auto" w:fill="auto"/>
                  <w:noWrap/>
                  <w:vAlign w:val="bottom"/>
                  <w:hideMark/>
                </w:tcPr>
                <w:p w14:paraId="25A57531" w14:textId="77777777" w:rsidR="00A3624C" w:rsidRPr="00712E79" w:rsidRDefault="00A3624C" w:rsidP="00A3624C">
                  <w:pPr>
                    <w:rPr>
                      <w:rFonts w:cs="Arial"/>
                      <w:sz w:val="16"/>
                      <w:szCs w:val="16"/>
                      <w:lang w:eastAsia="fr-BE"/>
                    </w:rPr>
                  </w:pPr>
                  <w:r w:rsidRPr="00712E79">
                    <w:rPr>
                      <w:rFonts w:cs="Arial"/>
                      <w:sz w:val="16"/>
                      <w:szCs w:val="16"/>
                      <w:lang w:eastAsia="fr-BE"/>
                    </w:rPr>
                    <w:t>Model</w:t>
                  </w:r>
                </w:p>
              </w:tc>
              <w:tc>
                <w:tcPr>
                  <w:tcW w:w="2065" w:type="dxa"/>
                  <w:tcBorders>
                    <w:top w:val="nil"/>
                    <w:left w:val="nil"/>
                    <w:bottom w:val="single" w:sz="8" w:space="0" w:color="auto"/>
                    <w:right w:val="single" w:sz="8" w:space="0" w:color="auto"/>
                  </w:tcBorders>
                  <w:shd w:val="clear" w:color="auto" w:fill="auto"/>
                  <w:vAlign w:val="center"/>
                  <w:hideMark/>
                </w:tcPr>
                <w:p w14:paraId="578D9D6F" w14:textId="77777777" w:rsidR="00A3624C" w:rsidRPr="00712E79" w:rsidRDefault="00A3624C" w:rsidP="00A3624C">
                  <w:pPr>
                    <w:rPr>
                      <w:rFonts w:cs="Arial"/>
                      <w:sz w:val="16"/>
                      <w:szCs w:val="16"/>
                      <w:lang w:eastAsia="fr-BE"/>
                    </w:rPr>
                  </w:pPr>
                  <w:r w:rsidRPr="00712E79">
                    <w:rPr>
                      <w:rFonts w:cs="Arial"/>
                      <w:sz w:val="16"/>
                      <w:szCs w:val="16"/>
                      <w:lang w:eastAsia="fr-BE"/>
                    </w:rPr>
                    <w:t>Intercept</w:t>
                  </w:r>
                </w:p>
              </w:tc>
              <w:tc>
                <w:tcPr>
                  <w:tcW w:w="1199" w:type="dxa"/>
                  <w:tcBorders>
                    <w:top w:val="nil"/>
                    <w:left w:val="nil"/>
                    <w:bottom w:val="single" w:sz="8" w:space="0" w:color="auto"/>
                    <w:right w:val="single" w:sz="4" w:space="0" w:color="auto"/>
                  </w:tcBorders>
                  <w:shd w:val="clear" w:color="auto" w:fill="auto"/>
                  <w:noWrap/>
                  <w:vAlign w:val="bottom"/>
                  <w:hideMark/>
                </w:tcPr>
                <w:p w14:paraId="6EDD93D9"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457DD49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07512F9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8" w:space="0" w:color="auto"/>
                  </w:tcBorders>
                  <w:shd w:val="clear" w:color="auto" w:fill="auto"/>
                  <w:noWrap/>
                  <w:vAlign w:val="bottom"/>
                  <w:hideMark/>
                </w:tcPr>
                <w:p w14:paraId="509ACCE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8" w:space="0" w:color="auto"/>
                    <w:right w:val="single" w:sz="8" w:space="0" w:color="auto"/>
                  </w:tcBorders>
                  <w:shd w:val="clear" w:color="auto" w:fill="auto"/>
                  <w:noWrap/>
                  <w:vAlign w:val="bottom"/>
                  <w:hideMark/>
                </w:tcPr>
                <w:p w14:paraId="5DB3A41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8" w:space="0" w:color="auto"/>
                    <w:right w:val="single" w:sz="8" w:space="0" w:color="auto"/>
                  </w:tcBorders>
                  <w:shd w:val="clear" w:color="auto" w:fill="auto"/>
                  <w:noWrap/>
                  <w:vAlign w:val="bottom"/>
                  <w:hideMark/>
                </w:tcPr>
                <w:p w14:paraId="4FAAEEF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58DB8D66" w14:textId="77777777" w:rsidTr="00A333D3">
              <w:trPr>
                <w:trHeight w:val="170"/>
                <w:jc w:val="center"/>
              </w:trPr>
              <w:tc>
                <w:tcPr>
                  <w:tcW w:w="1181" w:type="dxa"/>
                  <w:tcBorders>
                    <w:top w:val="nil"/>
                    <w:left w:val="single" w:sz="8" w:space="0" w:color="auto"/>
                    <w:bottom w:val="single" w:sz="8" w:space="0" w:color="auto"/>
                    <w:right w:val="single" w:sz="8" w:space="0" w:color="auto"/>
                  </w:tcBorders>
                  <w:shd w:val="clear" w:color="000000" w:fill="FF0000"/>
                  <w:noWrap/>
                  <w:hideMark/>
                </w:tcPr>
                <w:p w14:paraId="2600FA9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DayToqH</w:t>
                  </w:r>
                  <w:proofErr w:type="spellEnd"/>
                </w:p>
              </w:tc>
              <w:tc>
                <w:tcPr>
                  <w:tcW w:w="2065" w:type="dxa"/>
                  <w:tcBorders>
                    <w:top w:val="nil"/>
                    <w:left w:val="nil"/>
                    <w:bottom w:val="single" w:sz="8" w:space="0" w:color="auto"/>
                    <w:right w:val="single" w:sz="8" w:space="0" w:color="auto"/>
                  </w:tcBorders>
                  <w:shd w:val="clear" w:color="000000" w:fill="FF0000"/>
                  <w:hideMark/>
                </w:tcPr>
                <w:p w14:paraId="0E9A64AD"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KwhDayEst</w:t>
                  </w:r>
                  <w:proofErr w:type="spellEnd"/>
                </w:p>
              </w:tc>
              <w:tc>
                <w:tcPr>
                  <w:tcW w:w="1199" w:type="dxa"/>
                  <w:tcBorders>
                    <w:top w:val="nil"/>
                    <w:left w:val="nil"/>
                    <w:bottom w:val="single" w:sz="8" w:space="0" w:color="auto"/>
                    <w:right w:val="single" w:sz="4" w:space="0" w:color="auto"/>
                  </w:tcBorders>
                  <w:shd w:val="clear" w:color="auto" w:fill="auto"/>
                  <w:noWrap/>
                  <w:hideMark/>
                </w:tcPr>
                <w:p w14:paraId="5414F0F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8" w:space="0" w:color="auto"/>
                    <w:right w:val="single" w:sz="4" w:space="0" w:color="auto"/>
                  </w:tcBorders>
                  <w:shd w:val="clear" w:color="auto" w:fill="auto"/>
                  <w:noWrap/>
                  <w:hideMark/>
                </w:tcPr>
                <w:p w14:paraId="426C8BA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hideMark/>
                </w:tcPr>
                <w:p w14:paraId="59360BF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8" w:space="0" w:color="auto"/>
                    <w:right w:val="single" w:sz="8" w:space="0" w:color="auto"/>
                  </w:tcBorders>
                  <w:shd w:val="clear" w:color="auto" w:fill="auto"/>
                  <w:noWrap/>
                  <w:hideMark/>
                </w:tcPr>
                <w:p w14:paraId="0975C01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8" w:space="0" w:color="auto"/>
                    <w:right w:val="single" w:sz="8" w:space="0" w:color="auto"/>
                  </w:tcBorders>
                  <w:shd w:val="clear" w:color="auto" w:fill="auto"/>
                  <w:noWrap/>
                  <w:hideMark/>
                </w:tcPr>
                <w:p w14:paraId="05574FD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8" w:space="0" w:color="auto"/>
                    <w:right w:val="single" w:sz="8" w:space="0" w:color="auto"/>
                  </w:tcBorders>
                  <w:shd w:val="clear" w:color="auto" w:fill="auto"/>
                  <w:noWrap/>
                  <w:hideMark/>
                </w:tcPr>
                <w:p w14:paraId="019F570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19F9BB55"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79CC6FAC"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32E51B30" w14:textId="77777777" w:rsidR="00A3624C" w:rsidRPr="00712E79" w:rsidRDefault="00A3624C" w:rsidP="00A3624C">
                  <w:pPr>
                    <w:rPr>
                      <w:rFonts w:cs="Arial"/>
                      <w:sz w:val="16"/>
                      <w:szCs w:val="16"/>
                      <w:lang w:eastAsia="fr-BE"/>
                    </w:rPr>
                  </w:pPr>
                  <w:r w:rsidRPr="00712E79">
                    <w:rPr>
                      <w:rFonts w:cs="Arial"/>
                      <w:sz w:val="16"/>
                      <w:szCs w:val="16"/>
                      <w:lang w:eastAsia="fr-BE"/>
                    </w:rPr>
                    <w:t>Mon</w:t>
                  </w:r>
                </w:p>
              </w:tc>
              <w:tc>
                <w:tcPr>
                  <w:tcW w:w="1199" w:type="dxa"/>
                  <w:tcBorders>
                    <w:top w:val="nil"/>
                    <w:left w:val="nil"/>
                    <w:bottom w:val="single" w:sz="4" w:space="0" w:color="auto"/>
                    <w:right w:val="single" w:sz="4" w:space="0" w:color="auto"/>
                  </w:tcBorders>
                  <w:shd w:val="clear" w:color="auto" w:fill="auto"/>
                  <w:noWrap/>
                  <w:vAlign w:val="bottom"/>
                  <w:hideMark/>
                </w:tcPr>
                <w:p w14:paraId="1A50C41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77FCDB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D04E9F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0913AF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E900E7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786D08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32A61B60"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1C9476E2"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06A18F20" w14:textId="77777777" w:rsidR="00A3624C" w:rsidRPr="00712E79" w:rsidRDefault="00A3624C" w:rsidP="00A3624C">
                  <w:pPr>
                    <w:rPr>
                      <w:rFonts w:cs="Arial"/>
                      <w:sz w:val="16"/>
                      <w:szCs w:val="16"/>
                      <w:lang w:eastAsia="fr-BE"/>
                    </w:rPr>
                  </w:pPr>
                  <w:r w:rsidRPr="00712E79">
                    <w:rPr>
                      <w:rFonts w:cs="Arial"/>
                      <w:sz w:val="16"/>
                      <w:szCs w:val="16"/>
                      <w:lang w:eastAsia="fr-BE"/>
                    </w:rPr>
                    <w:t>Tue</w:t>
                  </w:r>
                </w:p>
              </w:tc>
              <w:tc>
                <w:tcPr>
                  <w:tcW w:w="1199" w:type="dxa"/>
                  <w:tcBorders>
                    <w:top w:val="nil"/>
                    <w:left w:val="nil"/>
                    <w:bottom w:val="single" w:sz="4" w:space="0" w:color="auto"/>
                    <w:right w:val="single" w:sz="4" w:space="0" w:color="auto"/>
                  </w:tcBorders>
                  <w:shd w:val="clear" w:color="auto" w:fill="auto"/>
                  <w:noWrap/>
                  <w:vAlign w:val="bottom"/>
                  <w:hideMark/>
                </w:tcPr>
                <w:p w14:paraId="7EFC7BFD"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72D900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9FBEF0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10CE09E"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611CC6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3DBCF2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7944A6F9"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29750B6A"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0A43BDAC"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Wed</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63D032FE"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5412D5D"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076229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F1B25C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F85DCA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D6EA88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07C5FC8B"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59C68D6D"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312C68E3" w14:textId="77777777" w:rsidR="00A3624C" w:rsidRPr="00712E79" w:rsidRDefault="00A3624C" w:rsidP="00A3624C">
                  <w:pPr>
                    <w:rPr>
                      <w:rFonts w:cs="Arial"/>
                      <w:sz w:val="16"/>
                      <w:szCs w:val="16"/>
                      <w:lang w:eastAsia="fr-BE"/>
                    </w:rPr>
                  </w:pPr>
                  <w:r w:rsidRPr="00712E79">
                    <w:rPr>
                      <w:rFonts w:cs="Arial"/>
                      <w:sz w:val="16"/>
                      <w:szCs w:val="16"/>
                      <w:lang w:eastAsia="fr-BE"/>
                    </w:rPr>
                    <w:t>Thu</w:t>
                  </w:r>
                </w:p>
              </w:tc>
              <w:tc>
                <w:tcPr>
                  <w:tcW w:w="1199" w:type="dxa"/>
                  <w:tcBorders>
                    <w:top w:val="nil"/>
                    <w:left w:val="nil"/>
                    <w:bottom w:val="single" w:sz="4" w:space="0" w:color="auto"/>
                    <w:right w:val="single" w:sz="4" w:space="0" w:color="auto"/>
                  </w:tcBorders>
                  <w:shd w:val="clear" w:color="auto" w:fill="auto"/>
                  <w:noWrap/>
                  <w:vAlign w:val="bottom"/>
                  <w:hideMark/>
                </w:tcPr>
                <w:p w14:paraId="0FC0A19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C03B82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5BCA70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115FAE8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EB635E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F3D8FE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174095F2"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51760463"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3793240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Fri</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22DA071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14FFD4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4B4CF3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77EF1F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C162B6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98D27E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3755681C"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23C53444"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5F72D5E4"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Sat</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538466B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96560F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146699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654E32C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3FEE37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469510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118536BE"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6287BE5B"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nil"/>
                    <w:right w:val="single" w:sz="8" w:space="0" w:color="auto"/>
                  </w:tcBorders>
                  <w:shd w:val="clear" w:color="000000" w:fill="00FF00"/>
                  <w:noWrap/>
                  <w:hideMark/>
                </w:tcPr>
                <w:p w14:paraId="0C9E8E24"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WEEte</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39BFAFD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9C92D1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5D2788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665E7D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E7B3FE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94F47E1"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54604FC4"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3E91CCBF"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single" w:sz="4" w:space="0" w:color="auto"/>
                    <w:left w:val="nil"/>
                    <w:bottom w:val="nil"/>
                    <w:right w:val="single" w:sz="8" w:space="0" w:color="auto"/>
                  </w:tcBorders>
                  <w:shd w:val="clear" w:color="000000" w:fill="00FF00"/>
                  <w:noWrap/>
                  <w:hideMark/>
                </w:tcPr>
                <w:p w14:paraId="7A689E4A"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WEHiver</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1A8D741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FAB964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4B03E2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684CAE9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0D2A39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BDA64F9"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4250FC6D"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0DE0EB99"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single" w:sz="4" w:space="0" w:color="auto"/>
                    <w:left w:val="nil"/>
                    <w:bottom w:val="single" w:sz="4" w:space="0" w:color="auto"/>
                    <w:right w:val="single" w:sz="8" w:space="0" w:color="auto"/>
                  </w:tcBorders>
                  <w:shd w:val="clear" w:color="000000" w:fill="00FF00"/>
                  <w:noWrap/>
                  <w:hideMark/>
                </w:tcPr>
                <w:p w14:paraId="08BAF473"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TrendRLP</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0740852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1418E9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B08647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6C02FDB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9CD846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C5CE1D8"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19C984CB"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FF00"/>
                  <w:noWrap/>
                  <w:hideMark/>
                </w:tcPr>
                <w:p w14:paraId="37F0BD3C"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4" w:space="0" w:color="auto"/>
                    <w:right w:val="single" w:sz="8" w:space="0" w:color="auto"/>
                  </w:tcBorders>
                  <w:shd w:val="clear" w:color="000000" w:fill="00FF00"/>
                  <w:noWrap/>
                  <w:hideMark/>
                </w:tcPr>
                <w:p w14:paraId="29988642"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Work_mobil</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5B63553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CC7E9A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C5B95FD"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1096017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65C25A0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C05137D"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3E43F412" w14:textId="77777777" w:rsidTr="00A333D3">
              <w:trPr>
                <w:trHeight w:val="170"/>
                <w:jc w:val="center"/>
              </w:trPr>
              <w:tc>
                <w:tcPr>
                  <w:tcW w:w="1181" w:type="dxa"/>
                  <w:tcBorders>
                    <w:top w:val="nil"/>
                    <w:left w:val="single" w:sz="8" w:space="0" w:color="auto"/>
                    <w:bottom w:val="single" w:sz="8" w:space="0" w:color="auto"/>
                    <w:right w:val="single" w:sz="8" w:space="0" w:color="auto"/>
                  </w:tcBorders>
                  <w:shd w:val="clear" w:color="000000" w:fill="00FF00"/>
                  <w:noWrap/>
                  <w:hideMark/>
                </w:tcPr>
                <w:p w14:paraId="62F82640"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Calendar</w:t>
                  </w:r>
                  <w:proofErr w:type="spellEnd"/>
                </w:p>
              </w:tc>
              <w:tc>
                <w:tcPr>
                  <w:tcW w:w="2065" w:type="dxa"/>
                  <w:tcBorders>
                    <w:top w:val="nil"/>
                    <w:left w:val="nil"/>
                    <w:bottom w:val="single" w:sz="8" w:space="0" w:color="auto"/>
                    <w:right w:val="single" w:sz="8" w:space="0" w:color="auto"/>
                  </w:tcBorders>
                  <w:shd w:val="clear" w:color="000000" w:fill="00FF00"/>
                  <w:noWrap/>
                  <w:hideMark/>
                </w:tcPr>
                <w:p w14:paraId="64E06287"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Resident_mobil</w:t>
                  </w:r>
                  <w:proofErr w:type="spellEnd"/>
                </w:p>
              </w:tc>
              <w:tc>
                <w:tcPr>
                  <w:tcW w:w="1199" w:type="dxa"/>
                  <w:tcBorders>
                    <w:top w:val="nil"/>
                    <w:left w:val="nil"/>
                    <w:bottom w:val="single" w:sz="8" w:space="0" w:color="auto"/>
                    <w:right w:val="single" w:sz="4" w:space="0" w:color="auto"/>
                  </w:tcBorders>
                  <w:shd w:val="clear" w:color="auto" w:fill="auto"/>
                  <w:noWrap/>
                  <w:vAlign w:val="bottom"/>
                  <w:hideMark/>
                </w:tcPr>
                <w:p w14:paraId="0F30C9D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5DBCB73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2BCD9EF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8" w:space="0" w:color="auto"/>
                  </w:tcBorders>
                  <w:shd w:val="clear" w:color="auto" w:fill="auto"/>
                  <w:noWrap/>
                  <w:vAlign w:val="bottom"/>
                  <w:hideMark/>
                </w:tcPr>
                <w:p w14:paraId="0A57FF0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8" w:space="0" w:color="auto"/>
                    <w:right w:val="single" w:sz="8" w:space="0" w:color="auto"/>
                  </w:tcBorders>
                  <w:shd w:val="clear" w:color="auto" w:fill="auto"/>
                  <w:noWrap/>
                  <w:vAlign w:val="bottom"/>
                  <w:hideMark/>
                </w:tcPr>
                <w:p w14:paraId="6CDEE00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8" w:space="0" w:color="auto"/>
                    <w:right w:val="single" w:sz="8" w:space="0" w:color="auto"/>
                  </w:tcBorders>
                  <w:shd w:val="clear" w:color="auto" w:fill="auto"/>
                  <w:noWrap/>
                  <w:vAlign w:val="bottom"/>
                  <w:hideMark/>
                </w:tcPr>
                <w:p w14:paraId="3D45EA8D"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66DB63CE"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4FF73001"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58F96B8E" w14:textId="77777777" w:rsidR="00A3624C" w:rsidRPr="00712E79" w:rsidRDefault="00A3624C" w:rsidP="00A3624C">
                  <w:pPr>
                    <w:rPr>
                      <w:rFonts w:cs="Arial"/>
                      <w:sz w:val="16"/>
                      <w:szCs w:val="16"/>
                      <w:lang w:eastAsia="fr-BE"/>
                    </w:rPr>
                  </w:pPr>
                  <w:r w:rsidRPr="00712E79">
                    <w:rPr>
                      <w:rFonts w:cs="Arial"/>
                      <w:sz w:val="16"/>
                      <w:szCs w:val="16"/>
                      <w:lang w:eastAsia="fr-BE"/>
                    </w:rPr>
                    <w:t>NY</w:t>
                  </w:r>
                </w:p>
              </w:tc>
              <w:tc>
                <w:tcPr>
                  <w:tcW w:w="1199" w:type="dxa"/>
                  <w:tcBorders>
                    <w:top w:val="nil"/>
                    <w:left w:val="nil"/>
                    <w:bottom w:val="single" w:sz="4" w:space="0" w:color="auto"/>
                    <w:right w:val="single" w:sz="4" w:space="0" w:color="auto"/>
                  </w:tcBorders>
                  <w:shd w:val="clear" w:color="auto" w:fill="auto"/>
                  <w:noWrap/>
                  <w:vAlign w:val="bottom"/>
                  <w:hideMark/>
                </w:tcPr>
                <w:p w14:paraId="73A0149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F42647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115A01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5AC8C2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7893AD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76A303F2"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6C132F44"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0990D0A6"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13A1189F"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Xmas</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263A349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200AB3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EB4804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3DAAA30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63C041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7762FC3"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73EC70FB"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37094554"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79B58AA4"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IsaWeekholiday</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4494C1B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9D796E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EC5734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7E3AC8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745E932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B3F3BF7"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466F29BC"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50B74FEF"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23825C51"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IsaWinterHoliday</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5B1C56C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939275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0A63C4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146307D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630CF1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984CB12"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4ED69C9"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31A0F3FB"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06BCA021"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SummerHolidayRes</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0D57D17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D0B233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F52A0D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FF02F7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C58E0C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8B36318"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6C166FD5"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4300043C"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72AF3ED2"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WinterholidayRes</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4809F40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0E28BA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E135AF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5796319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37F84E1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BD9581F"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3C331F2E"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33CD1EAA"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5F1E22F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SummerHolidayProf</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22305B5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42BD00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FD8465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70FD22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4FEB5E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2A95498B"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19B7E011"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103FFEB5"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021B14D0"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WinterHolidayProf</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63FA25B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E8683A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9756CC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8DB7A6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6F3359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B5B5425"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3C370E8F"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3E1BB0BC"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4757FDDA"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EasterHoliday</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15B2811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C0E401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9BDA72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BC2FD5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27E52A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3353B76"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72D49FF5"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273664FC"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6CCCD3A3"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SpringHoliday</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08E007F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59EF41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E06C9E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357CA1E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95CB00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3D8E4F7"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4465D9BD"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00CCFF"/>
                  <w:noWrap/>
                  <w:hideMark/>
                </w:tcPr>
                <w:p w14:paraId="62097E1A" w14:textId="77777777" w:rsidR="00A3624C" w:rsidRPr="00712E79" w:rsidRDefault="00A3624C" w:rsidP="00A3624C">
                  <w:pPr>
                    <w:rPr>
                      <w:rFonts w:cs="Arial"/>
                      <w:sz w:val="16"/>
                      <w:szCs w:val="16"/>
                      <w:lang w:eastAsia="fr-BE"/>
                    </w:rPr>
                  </w:pPr>
                  <w:r w:rsidRPr="00712E79">
                    <w:rPr>
                      <w:rFonts w:cs="Arial"/>
                      <w:sz w:val="16"/>
                      <w:szCs w:val="16"/>
                      <w:lang w:eastAsia="fr-BE"/>
                    </w:rPr>
                    <w:t>Holiday</w:t>
                  </w:r>
                </w:p>
              </w:tc>
              <w:tc>
                <w:tcPr>
                  <w:tcW w:w="2065" w:type="dxa"/>
                  <w:tcBorders>
                    <w:top w:val="nil"/>
                    <w:left w:val="nil"/>
                    <w:bottom w:val="single" w:sz="4" w:space="0" w:color="auto"/>
                    <w:right w:val="single" w:sz="8" w:space="0" w:color="auto"/>
                  </w:tcBorders>
                  <w:shd w:val="clear" w:color="000000" w:fill="00CCFF"/>
                  <w:noWrap/>
                  <w:hideMark/>
                </w:tcPr>
                <w:p w14:paraId="21378E47"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CrocusHoliday</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6B5A03A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74BBB1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F54766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5650528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27A9C1E"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4C42901"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79D4EA7A" w14:textId="77777777" w:rsidTr="00A333D3">
              <w:trPr>
                <w:trHeight w:val="170"/>
                <w:jc w:val="center"/>
              </w:trPr>
              <w:tc>
                <w:tcPr>
                  <w:tcW w:w="1181" w:type="dxa"/>
                  <w:tcBorders>
                    <w:top w:val="single" w:sz="8" w:space="0" w:color="auto"/>
                    <w:left w:val="single" w:sz="8" w:space="0" w:color="auto"/>
                    <w:bottom w:val="single" w:sz="4" w:space="0" w:color="auto"/>
                    <w:right w:val="single" w:sz="8" w:space="0" w:color="auto"/>
                  </w:tcBorders>
                  <w:shd w:val="clear" w:color="000000" w:fill="FFFF00"/>
                  <w:noWrap/>
                  <w:hideMark/>
                </w:tcPr>
                <w:p w14:paraId="125F015A" w14:textId="77777777" w:rsidR="00A3624C" w:rsidRPr="00712E79" w:rsidRDefault="00A3624C" w:rsidP="00A3624C">
                  <w:pPr>
                    <w:rPr>
                      <w:rFonts w:cs="Arial"/>
                      <w:sz w:val="16"/>
                      <w:szCs w:val="16"/>
                      <w:lang w:eastAsia="fr-BE"/>
                    </w:rPr>
                  </w:pPr>
                  <w:r w:rsidRPr="00712E79">
                    <w:rPr>
                      <w:rFonts w:cs="Arial"/>
                      <w:sz w:val="16"/>
                      <w:szCs w:val="16"/>
                      <w:lang w:eastAsia="fr-BE"/>
                    </w:rPr>
                    <w:t>Transition</w:t>
                  </w:r>
                </w:p>
              </w:tc>
              <w:tc>
                <w:tcPr>
                  <w:tcW w:w="2065" w:type="dxa"/>
                  <w:tcBorders>
                    <w:top w:val="single" w:sz="8" w:space="0" w:color="auto"/>
                    <w:left w:val="nil"/>
                    <w:bottom w:val="single" w:sz="4" w:space="0" w:color="auto"/>
                    <w:right w:val="single" w:sz="8" w:space="0" w:color="auto"/>
                  </w:tcBorders>
                  <w:shd w:val="clear" w:color="000000" w:fill="FFFF00"/>
                  <w:noWrap/>
                  <w:hideMark/>
                </w:tcPr>
                <w:p w14:paraId="61C39D6E"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XmasHeave</w:t>
                  </w:r>
                  <w:proofErr w:type="spellEnd"/>
                </w:p>
              </w:tc>
              <w:tc>
                <w:tcPr>
                  <w:tcW w:w="1199" w:type="dxa"/>
                  <w:tcBorders>
                    <w:top w:val="single" w:sz="8" w:space="0" w:color="auto"/>
                    <w:left w:val="nil"/>
                    <w:bottom w:val="single" w:sz="4" w:space="0" w:color="auto"/>
                    <w:right w:val="single" w:sz="4" w:space="0" w:color="auto"/>
                  </w:tcBorders>
                  <w:shd w:val="clear" w:color="auto" w:fill="auto"/>
                  <w:noWrap/>
                  <w:vAlign w:val="bottom"/>
                  <w:hideMark/>
                </w:tcPr>
                <w:p w14:paraId="287B669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11BA2B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3D597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89DD2B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8" w:space="0" w:color="auto"/>
                    <w:left w:val="nil"/>
                    <w:bottom w:val="single" w:sz="4" w:space="0" w:color="auto"/>
                    <w:right w:val="single" w:sz="8" w:space="0" w:color="auto"/>
                  </w:tcBorders>
                  <w:shd w:val="clear" w:color="auto" w:fill="auto"/>
                  <w:noWrap/>
                  <w:vAlign w:val="bottom"/>
                  <w:hideMark/>
                </w:tcPr>
                <w:p w14:paraId="79A8AD6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8" w:space="0" w:color="auto"/>
                    <w:left w:val="nil"/>
                    <w:bottom w:val="single" w:sz="4" w:space="0" w:color="auto"/>
                    <w:right w:val="single" w:sz="8" w:space="0" w:color="auto"/>
                  </w:tcBorders>
                  <w:shd w:val="clear" w:color="auto" w:fill="auto"/>
                  <w:noWrap/>
                  <w:vAlign w:val="bottom"/>
                  <w:hideMark/>
                </w:tcPr>
                <w:p w14:paraId="5712730F"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02E56357"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FF00"/>
                  <w:noWrap/>
                  <w:hideMark/>
                </w:tcPr>
                <w:p w14:paraId="783436F7" w14:textId="77777777" w:rsidR="00A3624C" w:rsidRPr="00712E79" w:rsidRDefault="00A3624C" w:rsidP="00A3624C">
                  <w:pPr>
                    <w:rPr>
                      <w:rFonts w:cs="Arial"/>
                      <w:sz w:val="16"/>
                      <w:szCs w:val="16"/>
                      <w:lang w:eastAsia="fr-BE"/>
                    </w:rPr>
                  </w:pPr>
                  <w:r w:rsidRPr="00712E79">
                    <w:rPr>
                      <w:rFonts w:cs="Arial"/>
                      <w:sz w:val="16"/>
                      <w:szCs w:val="16"/>
                      <w:lang w:eastAsia="fr-BE"/>
                    </w:rPr>
                    <w:t>Transition</w:t>
                  </w:r>
                </w:p>
              </w:tc>
              <w:tc>
                <w:tcPr>
                  <w:tcW w:w="2065" w:type="dxa"/>
                  <w:tcBorders>
                    <w:top w:val="nil"/>
                    <w:left w:val="nil"/>
                    <w:bottom w:val="single" w:sz="4" w:space="0" w:color="auto"/>
                    <w:right w:val="single" w:sz="8" w:space="0" w:color="auto"/>
                  </w:tcBorders>
                  <w:shd w:val="clear" w:color="000000" w:fill="FFFF00"/>
                  <w:noWrap/>
                  <w:hideMark/>
                </w:tcPr>
                <w:p w14:paraId="062D8A42"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NYHeave</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1C1DC87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D9F4EF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3A4871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9DF236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05EA43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9CE1AC2"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5D6DC6AE"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FF00"/>
                  <w:noWrap/>
                  <w:hideMark/>
                </w:tcPr>
                <w:p w14:paraId="3520C0D2" w14:textId="77777777" w:rsidR="00A3624C" w:rsidRPr="00712E79" w:rsidRDefault="00A3624C" w:rsidP="00A3624C">
                  <w:pPr>
                    <w:rPr>
                      <w:rFonts w:cs="Arial"/>
                      <w:sz w:val="16"/>
                      <w:szCs w:val="16"/>
                      <w:lang w:eastAsia="fr-BE"/>
                    </w:rPr>
                  </w:pPr>
                  <w:r w:rsidRPr="00712E79">
                    <w:rPr>
                      <w:rFonts w:cs="Arial"/>
                      <w:sz w:val="16"/>
                      <w:szCs w:val="16"/>
                      <w:lang w:eastAsia="fr-BE"/>
                    </w:rPr>
                    <w:lastRenderedPageBreak/>
                    <w:t>Transition</w:t>
                  </w:r>
                </w:p>
              </w:tc>
              <w:tc>
                <w:tcPr>
                  <w:tcW w:w="2065" w:type="dxa"/>
                  <w:tcBorders>
                    <w:top w:val="nil"/>
                    <w:left w:val="nil"/>
                    <w:bottom w:val="single" w:sz="4" w:space="0" w:color="auto"/>
                    <w:right w:val="single" w:sz="8" w:space="0" w:color="auto"/>
                  </w:tcBorders>
                  <w:shd w:val="clear" w:color="000000" w:fill="FFFF00"/>
                  <w:noWrap/>
                  <w:hideMark/>
                </w:tcPr>
                <w:p w14:paraId="44920551"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MBridge</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30E2DAC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9EFE2C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2DBC80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5494B4C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7E88ED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FBC7F55"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6B6871C3" w14:textId="77777777" w:rsidTr="00A333D3">
              <w:trPr>
                <w:trHeight w:val="170"/>
                <w:jc w:val="center"/>
              </w:trPr>
              <w:tc>
                <w:tcPr>
                  <w:tcW w:w="1181" w:type="dxa"/>
                  <w:tcBorders>
                    <w:top w:val="nil"/>
                    <w:left w:val="single" w:sz="8" w:space="0" w:color="auto"/>
                    <w:bottom w:val="single" w:sz="8" w:space="0" w:color="auto"/>
                    <w:right w:val="single" w:sz="8" w:space="0" w:color="auto"/>
                  </w:tcBorders>
                  <w:shd w:val="clear" w:color="000000" w:fill="FFFF00"/>
                  <w:noWrap/>
                  <w:hideMark/>
                </w:tcPr>
                <w:p w14:paraId="576BE324" w14:textId="77777777" w:rsidR="00A3624C" w:rsidRPr="00712E79" w:rsidRDefault="00A3624C" w:rsidP="00A3624C">
                  <w:pPr>
                    <w:rPr>
                      <w:rFonts w:cs="Arial"/>
                      <w:sz w:val="16"/>
                      <w:szCs w:val="16"/>
                      <w:lang w:eastAsia="fr-BE"/>
                    </w:rPr>
                  </w:pPr>
                  <w:r w:rsidRPr="00712E79">
                    <w:rPr>
                      <w:rFonts w:cs="Arial"/>
                      <w:sz w:val="16"/>
                      <w:szCs w:val="16"/>
                      <w:lang w:eastAsia="fr-BE"/>
                    </w:rPr>
                    <w:t>Transition</w:t>
                  </w:r>
                </w:p>
              </w:tc>
              <w:tc>
                <w:tcPr>
                  <w:tcW w:w="2065" w:type="dxa"/>
                  <w:tcBorders>
                    <w:top w:val="nil"/>
                    <w:left w:val="nil"/>
                    <w:bottom w:val="single" w:sz="8" w:space="0" w:color="auto"/>
                    <w:right w:val="single" w:sz="8" w:space="0" w:color="auto"/>
                  </w:tcBorders>
                  <w:shd w:val="clear" w:color="000000" w:fill="FFFF00"/>
                  <w:noWrap/>
                  <w:hideMark/>
                </w:tcPr>
                <w:p w14:paraId="60F5C56D"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Fbridge</w:t>
                  </w:r>
                  <w:proofErr w:type="spellEnd"/>
                </w:p>
              </w:tc>
              <w:tc>
                <w:tcPr>
                  <w:tcW w:w="1199" w:type="dxa"/>
                  <w:tcBorders>
                    <w:top w:val="nil"/>
                    <w:left w:val="nil"/>
                    <w:bottom w:val="single" w:sz="8" w:space="0" w:color="auto"/>
                    <w:right w:val="single" w:sz="4" w:space="0" w:color="auto"/>
                  </w:tcBorders>
                  <w:shd w:val="clear" w:color="auto" w:fill="auto"/>
                  <w:noWrap/>
                  <w:vAlign w:val="bottom"/>
                  <w:hideMark/>
                </w:tcPr>
                <w:p w14:paraId="4FA3CF4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5A5380C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507F3B2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8" w:space="0" w:color="auto"/>
                    <w:right w:val="single" w:sz="8" w:space="0" w:color="auto"/>
                  </w:tcBorders>
                  <w:shd w:val="clear" w:color="auto" w:fill="auto"/>
                  <w:noWrap/>
                  <w:vAlign w:val="bottom"/>
                  <w:hideMark/>
                </w:tcPr>
                <w:p w14:paraId="3C0D85F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8" w:space="0" w:color="auto"/>
                    <w:right w:val="single" w:sz="8" w:space="0" w:color="auto"/>
                  </w:tcBorders>
                  <w:shd w:val="clear" w:color="auto" w:fill="auto"/>
                  <w:noWrap/>
                  <w:vAlign w:val="bottom"/>
                  <w:hideMark/>
                </w:tcPr>
                <w:p w14:paraId="6DD80D3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8" w:space="0" w:color="auto"/>
                    <w:right w:val="single" w:sz="8" w:space="0" w:color="auto"/>
                  </w:tcBorders>
                  <w:shd w:val="clear" w:color="auto" w:fill="auto"/>
                  <w:noWrap/>
                  <w:vAlign w:val="bottom"/>
                  <w:hideMark/>
                </w:tcPr>
                <w:p w14:paraId="147F1C2C"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FE49C3B"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20E1455F"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7D2F06FA"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Hlumiere</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102BB13D"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73B33E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543B88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20A09B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622F3E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5F33FD5"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0B28EF05"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704A52B5"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6E53CA55" w14:textId="77777777" w:rsidR="00A3624C" w:rsidRPr="00712E79" w:rsidRDefault="00A3624C" w:rsidP="00A3624C">
                  <w:pPr>
                    <w:rPr>
                      <w:rFonts w:cs="Arial"/>
                      <w:sz w:val="16"/>
                      <w:szCs w:val="16"/>
                      <w:lang w:eastAsia="fr-BE"/>
                    </w:rPr>
                  </w:pPr>
                  <w:r w:rsidRPr="00712E79">
                    <w:rPr>
                      <w:rFonts w:cs="Arial"/>
                      <w:sz w:val="16"/>
                      <w:szCs w:val="16"/>
                      <w:lang w:eastAsia="fr-BE"/>
                    </w:rPr>
                    <w:t>FN6</w:t>
                  </w:r>
                </w:p>
              </w:tc>
              <w:tc>
                <w:tcPr>
                  <w:tcW w:w="1199" w:type="dxa"/>
                  <w:tcBorders>
                    <w:top w:val="nil"/>
                    <w:left w:val="nil"/>
                    <w:bottom w:val="single" w:sz="4" w:space="0" w:color="auto"/>
                    <w:right w:val="single" w:sz="4" w:space="0" w:color="auto"/>
                  </w:tcBorders>
                  <w:shd w:val="clear" w:color="auto" w:fill="auto"/>
                  <w:noWrap/>
                  <w:vAlign w:val="bottom"/>
                  <w:hideMark/>
                </w:tcPr>
                <w:p w14:paraId="1F86245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82C715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C04499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2B87971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BBC55E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53374A44"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15670871"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3C663DE7"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39618B67" w14:textId="77777777" w:rsidR="00A3624C" w:rsidRPr="00712E79" w:rsidRDefault="00A3624C" w:rsidP="00A3624C">
                  <w:pPr>
                    <w:rPr>
                      <w:rFonts w:cs="Arial"/>
                      <w:sz w:val="16"/>
                      <w:szCs w:val="16"/>
                      <w:lang w:eastAsia="fr-BE"/>
                    </w:rPr>
                  </w:pPr>
                  <w:r w:rsidRPr="00712E79">
                    <w:rPr>
                      <w:rFonts w:cs="Arial"/>
                      <w:sz w:val="16"/>
                      <w:szCs w:val="16"/>
                      <w:lang w:eastAsia="fr-BE"/>
                    </w:rPr>
                    <w:t>FN7</w:t>
                  </w:r>
                </w:p>
              </w:tc>
              <w:tc>
                <w:tcPr>
                  <w:tcW w:w="1199" w:type="dxa"/>
                  <w:tcBorders>
                    <w:top w:val="nil"/>
                    <w:left w:val="nil"/>
                    <w:bottom w:val="single" w:sz="4" w:space="0" w:color="auto"/>
                    <w:right w:val="single" w:sz="4" w:space="0" w:color="auto"/>
                  </w:tcBorders>
                  <w:shd w:val="clear" w:color="auto" w:fill="auto"/>
                  <w:noWrap/>
                  <w:vAlign w:val="bottom"/>
                  <w:hideMark/>
                </w:tcPr>
                <w:p w14:paraId="6E2DC90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D851C5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69DA59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8E6D6F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AD2A42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1DEFD910"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1033409A"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2CBB916C"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32C6A2D1" w14:textId="77777777" w:rsidR="00A3624C" w:rsidRPr="00712E79" w:rsidRDefault="00A3624C" w:rsidP="00A3624C">
                  <w:pPr>
                    <w:rPr>
                      <w:rFonts w:cs="Arial"/>
                      <w:sz w:val="16"/>
                      <w:szCs w:val="16"/>
                      <w:lang w:eastAsia="fr-BE"/>
                    </w:rPr>
                  </w:pPr>
                  <w:r w:rsidRPr="00712E79">
                    <w:rPr>
                      <w:rFonts w:cs="Arial"/>
                      <w:sz w:val="16"/>
                      <w:szCs w:val="16"/>
                      <w:lang w:eastAsia="fr-BE"/>
                    </w:rPr>
                    <w:t>FN8</w:t>
                  </w:r>
                </w:p>
              </w:tc>
              <w:tc>
                <w:tcPr>
                  <w:tcW w:w="1199" w:type="dxa"/>
                  <w:tcBorders>
                    <w:top w:val="nil"/>
                    <w:left w:val="nil"/>
                    <w:bottom w:val="single" w:sz="4" w:space="0" w:color="auto"/>
                    <w:right w:val="single" w:sz="4" w:space="0" w:color="auto"/>
                  </w:tcBorders>
                  <w:shd w:val="clear" w:color="auto" w:fill="auto"/>
                  <w:noWrap/>
                  <w:vAlign w:val="bottom"/>
                  <w:hideMark/>
                </w:tcPr>
                <w:p w14:paraId="096109D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AC23AE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85A1DD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7438636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2494DA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4134587B"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9923296"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1942063A"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14F58DFA" w14:textId="77777777" w:rsidR="00A3624C" w:rsidRPr="00712E79" w:rsidRDefault="00A3624C" w:rsidP="00A3624C">
                  <w:pPr>
                    <w:rPr>
                      <w:rFonts w:cs="Arial"/>
                      <w:sz w:val="16"/>
                      <w:szCs w:val="16"/>
                      <w:lang w:eastAsia="fr-BE"/>
                    </w:rPr>
                  </w:pPr>
                  <w:r w:rsidRPr="00712E79">
                    <w:rPr>
                      <w:rFonts w:cs="Arial"/>
                      <w:sz w:val="16"/>
                      <w:szCs w:val="16"/>
                      <w:lang w:eastAsia="fr-BE"/>
                    </w:rPr>
                    <w:t>FN17</w:t>
                  </w:r>
                </w:p>
              </w:tc>
              <w:tc>
                <w:tcPr>
                  <w:tcW w:w="1199" w:type="dxa"/>
                  <w:tcBorders>
                    <w:top w:val="nil"/>
                    <w:left w:val="nil"/>
                    <w:bottom w:val="single" w:sz="4" w:space="0" w:color="auto"/>
                    <w:right w:val="single" w:sz="4" w:space="0" w:color="auto"/>
                  </w:tcBorders>
                  <w:shd w:val="clear" w:color="auto" w:fill="auto"/>
                  <w:noWrap/>
                  <w:vAlign w:val="bottom"/>
                  <w:hideMark/>
                </w:tcPr>
                <w:p w14:paraId="2B547E6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382BD7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9AB5BF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2DF3F57D"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031D7F5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1DAA4E7F"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7A942B72"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68AB63CE"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1220C256" w14:textId="77777777" w:rsidR="00A3624C" w:rsidRPr="00712E79" w:rsidRDefault="00A3624C" w:rsidP="00A3624C">
                  <w:pPr>
                    <w:rPr>
                      <w:rFonts w:cs="Arial"/>
                      <w:sz w:val="16"/>
                      <w:szCs w:val="16"/>
                      <w:lang w:eastAsia="fr-BE"/>
                    </w:rPr>
                  </w:pPr>
                  <w:r w:rsidRPr="00712E79">
                    <w:rPr>
                      <w:rFonts w:cs="Arial"/>
                      <w:sz w:val="16"/>
                      <w:szCs w:val="16"/>
                      <w:lang w:eastAsia="fr-BE"/>
                    </w:rPr>
                    <w:t>FN19</w:t>
                  </w:r>
                </w:p>
              </w:tc>
              <w:tc>
                <w:tcPr>
                  <w:tcW w:w="1199" w:type="dxa"/>
                  <w:tcBorders>
                    <w:top w:val="nil"/>
                    <w:left w:val="nil"/>
                    <w:bottom w:val="single" w:sz="4" w:space="0" w:color="auto"/>
                    <w:right w:val="single" w:sz="4" w:space="0" w:color="auto"/>
                  </w:tcBorders>
                  <w:shd w:val="clear" w:color="auto" w:fill="auto"/>
                  <w:noWrap/>
                  <w:vAlign w:val="bottom"/>
                  <w:hideMark/>
                </w:tcPr>
                <w:p w14:paraId="0DCC115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8C1337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6E0D47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A43D0D2"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6AEB7DE"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57D0A699"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32D6A104"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2153BBE3"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245BB687" w14:textId="77777777" w:rsidR="00A3624C" w:rsidRPr="00712E79" w:rsidRDefault="00A3624C" w:rsidP="00A3624C">
                  <w:pPr>
                    <w:rPr>
                      <w:rFonts w:cs="Arial"/>
                      <w:sz w:val="16"/>
                      <w:szCs w:val="16"/>
                      <w:lang w:eastAsia="fr-BE"/>
                    </w:rPr>
                  </w:pPr>
                  <w:r w:rsidRPr="00712E79">
                    <w:rPr>
                      <w:rFonts w:cs="Arial"/>
                      <w:sz w:val="16"/>
                      <w:szCs w:val="16"/>
                      <w:lang w:eastAsia="fr-BE"/>
                    </w:rPr>
                    <w:t>FN20</w:t>
                  </w:r>
                </w:p>
              </w:tc>
              <w:tc>
                <w:tcPr>
                  <w:tcW w:w="1199" w:type="dxa"/>
                  <w:tcBorders>
                    <w:top w:val="nil"/>
                    <w:left w:val="nil"/>
                    <w:bottom w:val="single" w:sz="4" w:space="0" w:color="auto"/>
                    <w:right w:val="single" w:sz="4" w:space="0" w:color="auto"/>
                  </w:tcBorders>
                  <w:shd w:val="clear" w:color="auto" w:fill="auto"/>
                  <w:noWrap/>
                  <w:vAlign w:val="bottom"/>
                  <w:hideMark/>
                </w:tcPr>
                <w:p w14:paraId="6D76225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80F965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907F08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0A46D1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EF9448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7BC7961C"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8F85233"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6EEBDF35"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69DEDC67" w14:textId="77777777" w:rsidR="00A3624C" w:rsidRPr="00712E79" w:rsidRDefault="00A3624C" w:rsidP="00A3624C">
                  <w:pPr>
                    <w:rPr>
                      <w:rFonts w:cs="Arial"/>
                      <w:sz w:val="16"/>
                      <w:szCs w:val="16"/>
                      <w:lang w:eastAsia="fr-BE"/>
                    </w:rPr>
                  </w:pPr>
                  <w:r w:rsidRPr="00712E79">
                    <w:rPr>
                      <w:rFonts w:cs="Arial"/>
                      <w:sz w:val="16"/>
                      <w:szCs w:val="16"/>
                      <w:lang w:eastAsia="fr-BE"/>
                    </w:rPr>
                    <w:t>FN21</w:t>
                  </w:r>
                </w:p>
              </w:tc>
              <w:tc>
                <w:tcPr>
                  <w:tcW w:w="1199" w:type="dxa"/>
                  <w:tcBorders>
                    <w:top w:val="nil"/>
                    <w:left w:val="nil"/>
                    <w:bottom w:val="single" w:sz="4" w:space="0" w:color="auto"/>
                    <w:right w:val="single" w:sz="4" w:space="0" w:color="auto"/>
                  </w:tcBorders>
                  <w:shd w:val="clear" w:color="auto" w:fill="auto"/>
                  <w:noWrap/>
                  <w:vAlign w:val="bottom"/>
                  <w:hideMark/>
                </w:tcPr>
                <w:p w14:paraId="25BA47D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662D69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8CEAC9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3BBF884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DDADAF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100EF5CC"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E48A99C"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5976461E"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296CD3B4" w14:textId="77777777" w:rsidR="00A3624C" w:rsidRPr="00712E79" w:rsidRDefault="00A3624C" w:rsidP="00A3624C">
                  <w:pPr>
                    <w:rPr>
                      <w:rFonts w:cs="Arial"/>
                      <w:sz w:val="16"/>
                      <w:szCs w:val="16"/>
                      <w:lang w:eastAsia="fr-BE"/>
                    </w:rPr>
                  </w:pPr>
                  <w:r w:rsidRPr="00712E79">
                    <w:rPr>
                      <w:rFonts w:cs="Arial"/>
                      <w:sz w:val="16"/>
                      <w:szCs w:val="16"/>
                      <w:lang w:eastAsia="fr-BE"/>
                    </w:rPr>
                    <w:t>FN</w:t>
                  </w:r>
                </w:p>
              </w:tc>
              <w:tc>
                <w:tcPr>
                  <w:tcW w:w="1199" w:type="dxa"/>
                  <w:tcBorders>
                    <w:top w:val="nil"/>
                    <w:left w:val="nil"/>
                    <w:bottom w:val="single" w:sz="4" w:space="0" w:color="auto"/>
                    <w:right w:val="single" w:sz="4" w:space="0" w:color="auto"/>
                  </w:tcBorders>
                  <w:shd w:val="clear" w:color="auto" w:fill="auto"/>
                  <w:noWrap/>
                  <w:vAlign w:val="bottom"/>
                  <w:hideMark/>
                </w:tcPr>
                <w:p w14:paraId="4F025BF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88EAF5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4E9F86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1EEA24D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1793F4C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2222DB6D"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3946C1A2"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349F8450"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66A3C534" w14:textId="77777777" w:rsidR="00A3624C" w:rsidRPr="00712E79" w:rsidRDefault="00A3624C" w:rsidP="00A3624C">
                  <w:pPr>
                    <w:rPr>
                      <w:rFonts w:cs="Arial"/>
                      <w:sz w:val="16"/>
                      <w:szCs w:val="16"/>
                      <w:lang w:eastAsia="fr-BE"/>
                    </w:rPr>
                  </w:pPr>
                  <w:r w:rsidRPr="00712E79">
                    <w:rPr>
                      <w:rFonts w:cs="Arial"/>
                      <w:sz w:val="16"/>
                      <w:szCs w:val="16"/>
                      <w:lang w:eastAsia="fr-BE"/>
                    </w:rPr>
                    <w:t>FNm2</w:t>
                  </w:r>
                </w:p>
              </w:tc>
              <w:tc>
                <w:tcPr>
                  <w:tcW w:w="1199" w:type="dxa"/>
                  <w:tcBorders>
                    <w:top w:val="nil"/>
                    <w:left w:val="nil"/>
                    <w:bottom w:val="single" w:sz="4" w:space="0" w:color="auto"/>
                    <w:right w:val="single" w:sz="4" w:space="0" w:color="auto"/>
                  </w:tcBorders>
                  <w:shd w:val="clear" w:color="auto" w:fill="auto"/>
                  <w:noWrap/>
                  <w:vAlign w:val="bottom"/>
                  <w:hideMark/>
                </w:tcPr>
                <w:p w14:paraId="33D15B6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1ACF78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3A1DAB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534FF63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DA6AAF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DF9F55D"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BD66BC1"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6A7F3D50"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2E60219F" w14:textId="77777777" w:rsidR="00A3624C" w:rsidRPr="00712E79" w:rsidRDefault="00A3624C" w:rsidP="00A3624C">
                  <w:pPr>
                    <w:rPr>
                      <w:rFonts w:cs="Arial"/>
                      <w:sz w:val="16"/>
                      <w:szCs w:val="16"/>
                      <w:lang w:eastAsia="fr-BE"/>
                    </w:rPr>
                  </w:pPr>
                  <w:r w:rsidRPr="00712E79">
                    <w:rPr>
                      <w:rFonts w:cs="Arial"/>
                      <w:sz w:val="16"/>
                      <w:szCs w:val="16"/>
                      <w:lang w:eastAsia="fr-BE"/>
                    </w:rPr>
                    <w:t>FNm1</w:t>
                  </w:r>
                </w:p>
              </w:tc>
              <w:tc>
                <w:tcPr>
                  <w:tcW w:w="1199" w:type="dxa"/>
                  <w:tcBorders>
                    <w:top w:val="nil"/>
                    <w:left w:val="nil"/>
                    <w:bottom w:val="single" w:sz="4" w:space="0" w:color="auto"/>
                    <w:right w:val="single" w:sz="4" w:space="0" w:color="auto"/>
                  </w:tcBorders>
                  <w:shd w:val="clear" w:color="auto" w:fill="auto"/>
                  <w:noWrap/>
                  <w:vAlign w:val="bottom"/>
                  <w:hideMark/>
                </w:tcPr>
                <w:p w14:paraId="38F6986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741270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983AE5B"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5BC4BF5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25ED1DC3"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49B7B50"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19B49F13"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CC99"/>
                  <w:noWrap/>
                  <w:hideMark/>
                </w:tcPr>
                <w:p w14:paraId="5BF08DB9"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4" w:space="0" w:color="auto"/>
                    <w:right w:val="single" w:sz="8" w:space="0" w:color="auto"/>
                  </w:tcBorders>
                  <w:shd w:val="clear" w:color="000000" w:fill="FFCC99"/>
                  <w:noWrap/>
                  <w:hideMark/>
                </w:tcPr>
                <w:p w14:paraId="3679DE68" w14:textId="77777777" w:rsidR="00A3624C" w:rsidRPr="00712E79" w:rsidRDefault="00A3624C" w:rsidP="00A3624C">
                  <w:pPr>
                    <w:rPr>
                      <w:rFonts w:cs="Arial"/>
                      <w:sz w:val="16"/>
                      <w:szCs w:val="16"/>
                      <w:lang w:eastAsia="fr-BE"/>
                    </w:rPr>
                  </w:pPr>
                  <w:r w:rsidRPr="00712E79">
                    <w:rPr>
                      <w:rFonts w:cs="Arial"/>
                      <w:sz w:val="16"/>
                      <w:szCs w:val="16"/>
                      <w:lang w:eastAsia="fr-BE"/>
                    </w:rPr>
                    <w:t>FNp1</w:t>
                  </w:r>
                </w:p>
              </w:tc>
              <w:tc>
                <w:tcPr>
                  <w:tcW w:w="1199" w:type="dxa"/>
                  <w:tcBorders>
                    <w:top w:val="nil"/>
                    <w:left w:val="nil"/>
                    <w:bottom w:val="single" w:sz="4" w:space="0" w:color="auto"/>
                    <w:right w:val="single" w:sz="4" w:space="0" w:color="auto"/>
                  </w:tcBorders>
                  <w:shd w:val="clear" w:color="auto" w:fill="auto"/>
                  <w:noWrap/>
                  <w:vAlign w:val="bottom"/>
                  <w:hideMark/>
                </w:tcPr>
                <w:p w14:paraId="7C55FA5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971F58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3E459A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1A5095A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2089882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737FB68"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7FBFBAE7" w14:textId="77777777" w:rsidTr="00A333D3">
              <w:trPr>
                <w:trHeight w:val="170"/>
                <w:jc w:val="center"/>
              </w:trPr>
              <w:tc>
                <w:tcPr>
                  <w:tcW w:w="1181" w:type="dxa"/>
                  <w:tcBorders>
                    <w:top w:val="nil"/>
                    <w:left w:val="single" w:sz="8" w:space="0" w:color="auto"/>
                    <w:bottom w:val="single" w:sz="8" w:space="0" w:color="auto"/>
                    <w:right w:val="single" w:sz="8" w:space="0" w:color="auto"/>
                  </w:tcBorders>
                  <w:shd w:val="clear" w:color="000000" w:fill="FFCC99"/>
                  <w:noWrap/>
                  <w:hideMark/>
                </w:tcPr>
                <w:p w14:paraId="41474AA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Daylight</w:t>
                  </w:r>
                  <w:proofErr w:type="spellEnd"/>
                </w:p>
              </w:tc>
              <w:tc>
                <w:tcPr>
                  <w:tcW w:w="2065" w:type="dxa"/>
                  <w:tcBorders>
                    <w:top w:val="nil"/>
                    <w:left w:val="nil"/>
                    <w:bottom w:val="single" w:sz="8" w:space="0" w:color="auto"/>
                    <w:right w:val="single" w:sz="8" w:space="0" w:color="auto"/>
                  </w:tcBorders>
                  <w:shd w:val="clear" w:color="000000" w:fill="FFCC99"/>
                  <w:noWrap/>
                  <w:hideMark/>
                </w:tcPr>
                <w:p w14:paraId="6707F60E" w14:textId="77777777" w:rsidR="00A3624C" w:rsidRPr="00712E79" w:rsidRDefault="00A3624C" w:rsidP="00A3624C">
                  <w:pPr>
                    <w:rPr>
                      <w:rFonts w:cs="Arial"/>
                      <w:sz w:val="16"/>
                      <w:szCs w:val="16"/>
                      <w:lang w:eastAsia="fr-BE"/>
                    </w:rPr>
                  </w:pPr>
                  <w:r w:rsidRPr="00712E79">
                    <w:rPr>
                      <w:rFonts w:cs="Arial"/>
                      <w:sz w:val="16"/>
                      <w:szCs w:val="16"/>
                      <w:lang w:eastAsia="fr-BE"/>
                    </w:rPr>
                    <w:t>FNp2</w:t>
                  </w:r>
                </w:p>
              </w:tc>
              <w:tc>
                <w:tcPr>
                  <w:tcW w:w="1199" w:type="dxa"/>
                  <w:tcBorders>
                    <w:top w:val="nil"/>
                    <w:left w:val="nil"/>
                    <w:bottom w:val="single" w:sz="8" w:space="0" w:color="auto"/>
                    <w:right w:val="single" w:sz="4" w:space="0" w:color="auto"/>
                  </w:tcBorders>
                  <w:shd w:val="clear" w:color="auto" w:fill="auto"/>
                  <w:noWrap/>
                  <w:vAlign w:val="bottom"/>
                  <w:hideMark/>
                </w:tcPr>
                <w:p w14:paraId="37776DE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7BC0D3B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8" w:space="0" w:color="auto"/>
                    <w:right w:val="single" w:sz="4" w:space="0" w:color="auto"/>
                  </w:tcBorders>
                  <w:shd w:val="clear" w:color="auto" w:fill="auto"/>
                  <w:noWrap/>
                  <w:vAlign w:val="bottom"/>
                  <w:hideMark/>
                </w:tcPr>
                <w:p w14:paraId="2F8723A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8" w:space="0" w:color="auto"/>
                    <w:right w:val="single" w:sz="8" w:space="0" w:color="auto"/>
                  </w:tcBorders>
                  <w:shd w:val="clear" w:color="auto" w:fill="auto"/>
                  <w:noWrap/>
                  <w:vAlign w:val="bottom"/>
                  <w:hideMark/>
                </w:tcPr>
                <w:p w14:paraId="6E6F36B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8" w:space="0" w:color="auto"/>
                    <w:right w:val="single" w:sz="8" w:space="0" w:color="auto"/>
                  </w:tcBorders>
                  <w:shd w:val="clear" w:color="auto" w:fill="auto"/>
                  <w:noWrap/>
                  <w:vAlign w:val="bottom"/>
                  <w:hideMark/>
                </w:tcPr>
                <w:p w14:paraId="3B924EFD"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8" w:space="0" w:color="auto"/>
                    <w:right w:val="single" w:sz="8" w:space="0" w:color="auto"/>
                  </w:tcBorders>
                  <w:shd w:val="clear" w:color="auto" w:fill="auto"/>
                  <w:noWrap/>
                  <w:vAlign w:val="bottom"/>
                  <w:hideMark/>
                </w:tcPr>
                <w:p w14:paraId="76ED115B"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0DBB6293"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99CC"/>
                  <w:noWrap/>
                  <w:hideMark/>
                </w:tcPr>
                <w:p w14:paraId="79723104"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Chauff</w:t>
                  </w:r>
                  <w:proofErr w:type="spellEnd"/>
                </w:p>
              </w:tc>
              <w:tc>
                <w:tcPr>
                  <w:tcW w:w="2065" w:type="dxa"/>
                  <w:tcBorders>
                    <w:top w:val="nil"/>
                    <w:left w:val="nil"/>
                    <w:bottom w:val="single" w:sz="4" w:space="0" w:color="auto"/>
                    <w:right w:val="single" w:sz="8" w:space="0" w:color="auto"/>
                  </w:tcBorders>
                  <w:shd w:val="clear" w:color="000000" w:fill="FF99CC"/>
                  <w:noWrap/>
                  <w:hideMark/>
                </w:tcPr>
                <w:p w14:paraId="2CCF6575"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SemaineChauff</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2B740ED9"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E6A706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466E38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2A33902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172E0768"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5BDECF16"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32DC028F" w14:textId="77777777" w:rsidTr="00A333D3">
              <w:trPr>
                <w:trHeight w:val="170"/>
                <w:jc w:val="center"/>
              </w:trPr>
              <w:tc>
                <w:tcPr>
                  <w:tcW w:w="1181" w:type="dxa"/>
                  <w:tcBorders>
                    <w:top w:val="nil"/>
                    <w:left w:val="single" w:sz="8" w:space="0" w:color="auto"/>
                    <w:bottom w:val="single" w:sz="4" w:space="0" w:color="auto"/>
                    <w:right w:val="single" w:sz="8" w:space="0" w:color="auto"/>
                  </w:tcBorders>
                  <w:shd w:val="clear" w:color="000000" w:fill="FF99CC"/>
                  <w:noWrap/>
                  <w:hideMark/>
                </w:tcPr>
                <w:p w14:paraId="68C1643C"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Chauff</w:t>
                  </w:r>
                  <w:proofErr w:type="spellEnd"/>
                </w:p>
              </w:tc>
              <w:tc>
                <w:tcPr>
                  <w:tcW w:w="2065" w:type="dxa"/>
                  <w:tcBorders>
                    <w:top w:val="nil"/>
                    <w:left w:val="nil"/>
                    <w:bottom w:val="single" w:sz="4" w:space="0" w:color="auto"/>
                    <w:right w:val="nil"/>
                  </w:tcBorders>
                  <w:shd w:val="clear" w:color="000000" w:fill="FF99CC"/>
                  <w:noWrap/>
                  <w:hideMark/>
                </w:tcPr>
                <w:p w14:paraId="5E2F52E6"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MonChauff</w:t>
                  </w:r>
                  <w:proofErr w:type="spellEnd"/>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88C1A1E"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1D2E59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2BD980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1E7E592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702E01E1"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300B0C1A"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64F941F4" w14:textId="77777777" w:rsidTr="00A333D3">
              <w:trPr>
                <w:trHeight w:val="170"/>
                <w:jc w:val="center"/>
              </w:trPr>
              <w:tc>
                <w:tcPr>
                  <w:tcW w:w="1181" w:type="dxa"/>
                  <w:tcBorders>
                    <w:top w:val="nil"/>
                    <w:left w:val="single" w:sz="8" w:space="0" w:color="auto"/>
                    <w:bottom w:val="single" w:sz="4" w:space="0" w:color="auto"/>
                    <w:right w:val="nil"/>
                  </w:tcBorders>
                  <w:shd w:val="clear" w:color="000000" w:fill="FF99CC"/>
                  <w:noWrap/>
                  <w:hideMark/>
                </w:tcPr>
                <w:p w14:paraId="3D5AFBDF"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Chauff</w:t>
                  </w:r>
                  <w:proofErr w:type="spellEnd"/>
                </w:p>
              </w:tc>
              <w:tc>
                <w:tcPr>
                  <w:tcW w:w="2065" w:type="dxa"/>
                  <w:tcBorders>
                    <w:top w:val="nil"/>
                    <w:left w:val="single" w:sz="8" w:space="0" w:color="auto"/>
                    <w:bottom w:val="single" w:sz="4" w:space="0" w:color="auto"/>
                    <w:right w:val="nil"/>
                  </w:tcBorders>
                  <w:shd w:val="clear" w:color="000000" w:fill="FF99CC"/>
                  <w:noWrap/>
                  <w:hideMark/>
                </w:tcPr>
                <w:p w14:paraId="667D5E45"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FriChauff</w:t>
                  </w:r>
                  <w:proofErr w:type="spellEnd"/>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296691C"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F4B548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7F6948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29AD2F4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73FB72A8"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106A9C42"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7FB12AE1" w14:textId="77777777" w:rsidTr="00A333D3">
              <w:trPr>
                <w:trHeight w:val="170"/>
                <w:jc w:val="center"/>
              </w:trPr>
              <w:tc>
                <w:tcPr>
                  <w:tcW w:w="1181" w:type="dxa"/>
                  <w:tcBorders>
                    <w:top w:val="nil"/>
                    <w:left w:val="single" w:sz="8" w:space="0" w:color="auto"/>
                    <w:bottom w:val="single" w:sz="4" w:space="0" w:color="auto"/>
                    <w:right w:val="nil"/>
                  </w:tcBorders>
                  <w:shd w:val="clear" w:color="000000" w:fill="FF99CC"/>
                  <w:noWrap/>
                  <w:hideMark/>
                </w:tcPr>
                <w:p w14:paraId="49640D66"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Chauff</w:t>
                  </w:r>
                  <w:proofErr w:type="spellEnd"/>
                </w:p>
              </w:tc>
              <w:tc>
                <w:tcPr>
                  <w:tcW w:w="2065" w:type="dxa"/>
                  <w:tcBorders>
                    <w:top w:val="nil"/>
                    <w:left w:val="single" w:sz="8" w:space="0" w:color="auto"/>
                    <w:bottom w:val="single" w:sz="4" w:space="0" w:color="auto"/>
                    <w:right w:val="single" w:sz="8" w:space="0" w:color="auto"/>
                  </w:tcBorders>
                  <w:shd w:val="clear" w:color="000000" w:fill="FF99CC"/>
                  <w:noWrap/>
                  <w:hideMark/>
                </w:tcPr>
                <w:p w14:paraId="1E62E124"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SatChauff</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5263E8C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5DE7390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0A835D4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6C9DDB7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7EF9FF7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57CA1C6B"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19944E88" w14:textId="77777777" w:rsidTr="00A333D3">
              <w:trPr>
                <w:trHeight w:val="170"/>
                <w:jc w:val="center"/>
              </w:trPr>
              <w:tc>
                <w:tcPr>
                  <w:tcW w:w="1181" w:type="dxa"/>
                  <w:tcBorders>
                    <w:top w:val="nil"/>
                    <w:left w:val="single" w:sz="8" w:space="0" w:color="auto"/>
                    <w:bottom w:val="single" w:sz="4" w:space="0" w:color="auto"/>
                    <w:right w:val="nil"/>
                  </w:tcBorders>
                  <w:shd w:val="clear" w:color="000000" w:fill="FF99CC"/>
                  <w:noWrap/>
                  <w:hideMark/>
                </w:tcPr>
                <w:p w14:paraId="4AC6FD2A"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Chauff</w:t>
                  </w:r>
                  <w:proofErr w:type="spellEnd"/>
                </w:p>
              </w:tc>
              <w:tc>
                <w:tcPr>
                  <w:tcW w:w="2065" w:type="dxa"/>
                  <w:tcBorders>
                    <w:top w:val="nil"/>
                    <w:left w:val="single" w:sz="8" w:space="0" w:color="auto"/>
                    <w:bottom w:val="single" w:sz="4" w:space="0" w:color="auto"/>
                    <w:right w:val="single" w:sz="8" w:space="0" w:color="auto"/>
                  </w:tcBorders>
                  <w:shd w:val="clear" w:color="000000" w:fill="FF99CC"/>
                  <w:noWrap/>
                  <w:hideMark/>
                </w:tcPr>
                <w:p w14:paraId="4EEAFED0"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SunChauff</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283E412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7755B1CE"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2D9320B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05B40D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47D30D3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06AF992F"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006F54AD" w14:textId="77777777" w:rsidTr="00A333D3">
              <w:trPr>
                <w:trHeight w:val="170"/>
                <w:jc w:val="center"/>
              </w:trPr>
              <w:tc>
                <w:tcPr>
                  <w:tcW w:w="1181" w:type="dxa"/>
                  <w:tcBorders>
                    <w:top w:val="nil"/>
                    <w:left w:val="single" w:sz="8" w:space="0" w:color="auto"/>
                    <w:bottom w:val="single" w:sz="4" w:space="0" w:color="auto"/>
                    <w:right w:val="nil"/>
                  </w:tcBorders>
                  <w:shd w:val="clear" w:color="000000" w:fill="FF99CC"/>
                  <w:noWrap/>
                  <w:hideMark/>
                </w:tcPr>
                <w:p w14:paraId="6995828F"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Chauff</w:t>
                  </w:r>
                  <w:proofErr w:type="spellEnd"/>
                </w:p>
              </w:tc>
              <w:tc>
                <w:tcPr>
                  <w:tcW w:w="2065" w:type="dxa"/>
                  <w:tcBorders>
                    <w:top w:val="nil"/>
                    <w:left w:val="single" w:sz="8" w:space="0" w:color="auto"/>
                    <w:bottom w:val="single" w:sz="4" w:space="0" w:color="auto"/>
                    <w:right w:val="single" w:sz="8" w:space="0" w:color="auto"/>
                  </w:tcBorders>
                  <w:shd w:val="clear" w:color="000000" w:fill="FF99CC"/>
                  <w:noWrap/>
                  <w:hideMark/>
                </w:tcPr>
                <w:p w14:paraId="27BE88E9"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IsaWeekHolidayChauff</w:t>
                  </w:r>
                  <w:proofErr w:type="spellEnd"/>
                </w:p>
              </w:tc>
              <w:tc>
                <w:tcPr>
                  <w:tcW w:w="1199" w:type="dxa"/>
                  <w:tcBorders>
                    <w:top w:val="nil"/>
                    <w:left w:val="nil"/>
                    <w:bottom w:val="single" w:sz="4" w:space="0" w:color="auto"/>
                    <w:right w:val="single" w:sz="4" w:space="0" w:color="auto"/>
                  </w:tcBorders>
                  <w:shd w:val="clear" w:color="auto" w:fill="auto"/>
                  <w:noWrap/>
                  <w:vAlign w:val="bottom"/>
                  <w:hideMark/>
                </w:tcPr>
                <w:p w14:paraId="539707C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411E21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1D1B57D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3D0476A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6F49491F"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698723A5"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5D4FC0E5" w14:textId="77777777" w:rsidTr="00A333D3">
              <w:trPr>
                <w:trHeight w:val="170"/>
                <w:jc w:val="center"/>
              </w:trPr>
              <w:tc>
                <w:tcPr>
                  <w:tcW w:w="1181" w:type="dxa"/>
                  <w:tcBorders>
                    <w:top w:val="single" w:sz="8" w:space="0" w:color="auto"/>
                    <w:left w:val="single" w:sz="8" w:space="0" w:color="auto"/>
                    <w:bottom w:val="single" w:sz="4" w:space="0" w:color="auto"/>
                    <w:right w:val="nil"/>
                  </w:tcBorders>
                  <w:shd w:val="clear" w:color="000000" w:fill="C0C0C0"/>
                  <w:noWrap/>
                  <w:hideMark/>
                </w:tcPr>
                <w:p w14:paraId="4A101B42"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single" w:sz="8" w:space="0" w:color="auto"/>
                    <w:left w:val="single" w:sz="8" w:space="0" w:color="auto"/>
                    <w:bottom w:val="single" w:sz="4" w:space="0" w:color="auto"/>
                    <w:right w:val="nil"/>
                  </w:tcBorders>
                  <w:shd w:val="clear" w:color="000000" w:fill="C0C0C0"/>
                  <w:noWrap/>
                  <w:hideMark/>
                </w:tcPr>
                <w:p w14:paraId="66F28579"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HotTemp</w:t>
                  </w:r>
                  <w:proofErr w:type="spellEnd"/>
                </w:p>
              </w:tc>
              <w:tc>
                <w:tcPr>
                  <w:tcW w:w="119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0F757BD"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nil"/>
                    <w:bottom w:val="single" w:sz="4" w:space="0" w:color="auto"/>
                    <w:right w:val="single" w:sz="4" w:space="0" w:color="auto"/>
                  </w:tcBorders>
                  <w:shd w:val="clear" w:color="auto" w:fill="auto"/>
                  <w:noWrap/>
                  <w:vAlign w:val="bottom"/>
                  <w:hideMark/>
                </w:tcPr>
                <w:p w14:paraId="2BEDACE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80ED91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CAAE4B0"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8" w:space="0" w:color="auto"/>
                    <w:left w:val="nil"/>
                    <w:bottom w:val="single" w:sz="4" w:space="0" w:color="auto"/>
                    <w:right w:val="single" w:sz="8" w:space="0" w:color="auto"/>
                  </w:tcBorders>
                  <w:shd w:val="clear" w:color="auto" w:fill="auto"/>
                  <w:noWrap/>
                  <w:vAlign w:val="bottom"/>
                  <w:hideMark/>
                </w:tcPr>
                <w:p w14:paraId="5314253A"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8" w:space="0" w:color="auto"/>
                    <w:left w:val="nil"/>
                    <w:bottom w:val="single" w:sz="4" w:space="0" w:color="auto"/>
                    <w:right w:val="single" w:sz="8" w:space="0" w:color="auto"/>
                  </w:tcBorders>
                  <w:shd w:val="clear" w:color="auto" w:fill="auto"/>
                  <w:noWrap/>
                  <w:vAlign w:val="bottom"/>
                  <w:hideMark/>
                </w:tcPr>
                <w:p w14:paraId="46E5147C"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6CED26B" w14:textId="77777777" w:rsidTr="00A333D3">
              <w:trPr>
                <w:trHeight w:val="170"/>
                <w:jc w:val="center"/>
              </w:trPr>
              <w:tc>
                <w:tcPr>
                  <w:tcW w:w="1181" w:type="dxa"/>
                  <w:tcBorders>
                    <w:top w:val="nil"/>
                    <w:left w:val="single" w:sz="8" w:space="0" w:color="auto"/>
                    <w:bottom w:val="single" w:sz="4" w:space="0" w:color="auto"/>
                    <w:right w:val="nil"/>
                  </w:tcBorders>
                  <w:shd w:val="clear" w:color="000000" w:fill="C0C0C0"/>
                  <w:noWrap/>
                  <w:hideMark/>
                </w:tcPr>
                <w:p w14:paraId="57A807F4"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nil"/>
                    <w:left w:val="single" w:sz="8" w:space="0" w:color="auto"/>
                    <w:bottom w:val="single" w:sz="4" w:space="0" w:color="auto"/>
                    <w:right w:val="nil"/>
                  </w:tcBorders>
                  <w:shd w:val="clear" w:color="000000" w:fill="C0C0C0"/>
                  <w:noWrap/>
                  <w:hideMark/>
                </w:tcPr>
                <w:p w14:paraId="6445F1A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LowNebu</w:t>
                  </w:r>
                  <w:proofErr w:type="spellEnd"/>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6A54A7F3"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4" w:space="0" w:color="auto"/>
                  </w:tcBorders>
                  <w:shd w:val="clear" w:color="auto" w:fill="auto"/>
                  <w:noWrap/>
                  <w:vAlign w:val="bottom"/>
                  <w:hideMark/>
                </w:tcPr>
                <w:p w14:paraId="4CBC010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638024A9"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460B4D4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3AA137A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nil"/>
                    <w:left w:val="nil"/>
                    <w:bottom w:val="single" w:sz="4" w:space="0" w:color="auto"/>
                    <w:right w:val="single" w:sz="8" w:space="0" w:color="auto"/>
                  </w:tcBorders>
                  <w:shd w:val="clear" w:color="auto" w:fill="auto"/>
                  <w:noWrap/>
                  <w:vAlign w:val="bottom"/>
                  <w:hideMark/>
                </w:tcPr>
                <w:p w14:paraId="55E0A96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404F6952" w14:textId="77777777" w:rsidTr="00A333D3">
              <w:trPr>
                <w:trHeight w:val="170"/>
                <w:jc w:val="center"/>
              </w:trPr>
              <w:tc>
                <w:tcPr>
                  <w:tcW w:w="1181" w:type="dxa"/>
                  <w:tcBorders>
                    <w:top w:val="nil"/>
                    <w:left w:val="single" w:sz="8" w:space="0" w:color="auto"/>
                    <w:bottom w:val="single" w:sz="4" w:space="0" w:color="auto"/>
                    <w:right w:val="nil"/>
                  </w:tcBorders>
                  <w:shd w:val="clear" w:color="000000" w:fill="C0C0C0"/>
                  <w:noWrap/>
                  <w:hideMark/>
                </w:tcPr>
                <w:p w14:paraId="676B2717"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nil"/>
                    <w:left w:val="single" w:sz="8" w:space="0" w:color="auto"/>
                    <w:bottom w:val="single" w:sz="4" w:space="0" w:color="auto"/>
                    <w:right w:val="nil"/>
                  </w:tcBorders>
                  <w:shd w:val="clear" w:color="000000" w:fill="C0C0C0"/>
                  <w:noWrap/>
                  <w:hideMark/>
                </w:tcPr>
                <w:p w14:paraId="14C77D7E"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WindSp</w:t>
                  </w:r>
                  <w:proofErr w:type="spellEnd"/>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4425FFF9"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4" w:space="0" w:color="auto"/>
                  </w:tcBorders>
                  <w:shd w:val="clear" w:color="auto" w:fill="auto"/>
                  <w:noWrap/>
                  <w:vAlign w:val="bottom"/>
                  <w:hideMark/>
                </w:tcPr>
                <w:p w14:paraId="00D9CBF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3E71F09C"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3428678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0D1805E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6DA72550"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BFDBA4D" w14:textId="77777777" w:rsidTr="00A333D3">
              <w:trPr>
                <w:trHeight w:val="170"/>
                <w:jc w:val="center"/>
              </w:trPr>
              <w:tc>
                <w:tcPr>
                  <w:tcW w:w="1181" w:type="dxa"/>
                  <w:tcBorders>
                    <w:top w:val="nil"/>
                    <w:left w:val="single" w:sz="8" w:space="0" w:color="auto"/>
                    <w:bottom w:val="single" w:sz="4" w:space="0" w:color="auto"/>
                    <w:right w:val="nil"/>
                  </w:tcBorders>
                  <w:shd w:val="clear" w:color="000000" w:fill="C0C0C0"/>
                  <w:noWrap/>
                  <w:hideMark/>
                </w:tcPr>
                <w:p w14:paraId="418840FC"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nil"/>
                    <w:left w:val="single" w:sz="8" w:space="0" w:color="auto"/>
                    <w:bottom w:val="single" w:sz="4" w:space="0" w:color="auto"/>
                    <w:right w:val="nil"/>
                  </w:tcBorders>
                  <w:shd w:val="clear" w:color="000000" w:fill="C0C0C0"/>
                  <w:noWrap/>
                  <w:hideMark/>
                </w:tcPr>
                <w:p w14:paraId="2331E75A" w14:textId="77777777" w:rsidR="00A3624C" w:rsidRPr="00712E79" w:rsidRDefault="00A3624C" w:rsidP="00A3624C">
                  <w:pPr>
                    <w:rPr>
                      <w:rFonts w:cs="Arial"/>
                      <w:sz w:val="16"/>
                      <w:szCs w:val="16"/>
                      <w:lang w:eastAsia="fr-BE"/>
                    </w:rPr>
                  </w:pPr>
                  <w:r w:rsidRPr="00712E79">
                    <w:rPr>
                      <w:rFonts w:cs="Arial"/>
                      <w:sz w:val="16"/>
                      <w:szCs w:val="16"/>
                      <w:lang w:eastAsia="fr-BE"/>
                    </w:rPr>
                    <w:t>Inertie</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4C853F7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4" w:space="0" w:color="auto"/>
                  </w:tcBorders>
                  <w:shd w:val="clear" w:color="auto" w:fill="auto"/>
                  <w:noWrap/>
                  <w:vAlign w:val="bottom"/>
                  <w:hideMark/>
                </w:tcPr>
                <w:p w14:paraId="2EDF7A1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4" w:space="0" w:color="auto"/>
                  </w:tcBorders>
                  <w:shd w:val="clear" w:color="auto" w:fill="auto"/>
                  <w:noWrap/>
                  <w:vAlign w:val="bottom"/>
                  <w:hideMark/>
                </w:tcPr>
                <w:p w14:paraId="4E5A9180"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single" w:sz="4" w:space="0" w:color="auto"/>
                    <w:right w:val="single" w:sz="8" w:space="0" w:color="auto"/>
                  </w:tcBorders>
                  <w:shd w:val="clear" w:color="auto" w:fill="auto"/>
                  <w:noWrap/>
                  <w:vAlign w:val="bottom"/>
                  <w:hideMark/>
                </w:tcPr>
                <w:p w14:paraId="038CC59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4A85603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single" w:sz="4" w:space="0" w:color="auto"/>
                    <w:right w:val="single" w:sz="8" w:space="0" w:color="auto"/>
                  </w:tcBorders>
                  <w:shd w:val="clear" w:color="auto" w:fill="auto"/>
                  <w:noWrap/>
                  <w:vAlign w:val="bottom"/>
                  <w:hideMark/>
                </w:tcPr>
                <w:p w14:paraId="79C8EB7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2A41CDE8" w14:textId="77777777" w:rsidTr="00A333D3">
              <w:trPr>
                <w:trHeight w:val="170"/>
                <w:jc w:val="center"/>
              </w:trPr>
              <w:tc>
                <w:tcPr>
                  <w:tcW w:w="1181" w:type="dxa"/>
                  <w:tcBorders>
                    <w:top w:val="nil"/>
                    <w:left w:val="single" w:sz="8" w:space="0" w:color="auto"/>
                    <w:bottom w:val="nil"/>
                    <w:right w:val="nil"/>
                  </w:tcBorders>
                  <w:shd w:val="clear" w:color="000000" w:fill="C0C0C0"/>
                  <w:noWrap/>
                  <w:hideMark/>
                </w:tcPr>
                <w:p w14:paraId="3FE0EADF"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nil"/>
                    <w:left w:val="single" w:sz="8" w:space="0" w:color="auto"/>
                    <w:bottom w:val="nil"/>
                    <w:right w:val="nil"/>
                  </w:tcBorders>
                  <w:shd w:val="clear" w:color="000000" w:fill="C0C0C0"/>
                  <w:noWrap/>
                  <w:hideMark/>
                </w:tcPr>
                <w:p w14:paraId="329F511E"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Degre</w:t>
                  </w:r>
                  <w:proofErr w:type="spellEnd"/>
                  <w:r w:rsidRPr="00712E79">
                    <w:rPr>
                      <w:rFonts w:cs="Arial"/>
                      <w:sz w:val="16"/>
                      <w:szCs w:val="16"/>
                      <w:lang w:eastAsia="fr-BE"/>
                    </w:rPr>
                    <w:t xml:space="preserve"> </w:t>
                  </w:r>
                </w:p>
              </w:tc>
              <w:tc>
                <w:tcPr>
                  <w:tcW w:w="1199" w:type="dxa"/>
                  <w:tcBorders>
                    <w:top w:val="nil"/>
                    <w:left w:val="single" w:sz="8" w:space="0" w:color="auto"/>
                    <w:bottom w:val="nil"/>
                    <w:right w:val="single" w:sz="8" w:space="0" w:color="auto"/>
                  </w:tcBorders>
                  <w:shd w:val="clear" w:color="auto" w:fill="auto"/>
                  <w:noWrap/>
                  <w:vAlign w:val="bottom"/>
                  <w:hideMark/>
                </w:tcPr>
                <w:p w14:paraId="24F7B92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nil"/>
                    <w:right w:val="single" w:sz="4" w:space="0" w:color="auto"/>
                  </w:tcBorders>
                  <w:shd w:val="clear" w:color="auto" w:fill="auto"/>
                  <w:noWrap/>
                  <w:vAlign w:val="bottom"/>
                  <w:hideMark/>
                </w:tcPr>
                <w:p w14:paraId="4E86CB0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nil"/>
                    <w:right w:val="single" w:sz="4" w:space="0" w:color="auto"/>
                  </w:tcBorders>
                  <w:shd w:val="clear" w:color="auto" w:fill="auto"/>
                  <w:noWrap/>
                  <w:vAlign w:val="bottom"/>
                  <w:hideMark/>
                </w:tcPr>
                <w:p w14:paraId="2428D9A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single" w:sz="8" w:space="0" w:color="auto"/>
                    <w:bottom w:val="nil"/>
                    <w:right w:val="single" w:sz="8" w:space="0" w:color="auto"/>
                  </w:tcBorders>
                  <w:shd w:val="clear" w:color="auto" w:fill="auto"/>
                  <w:noWrap/>
                  <w:vAlign w:val="bottom"/>
                  <w:hideMark/>
                </w:tcPr>
                <w:p w14:paraId="4E321E3A"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nil"/>
                    <w:right w:val="single" w:sz="8" w:space="0" w:color="auto"/>
                  </w:tcBorders>
                  <w:shd w:val="clear" w:color="auto" w:fill="auto"/>
                  <w:noWrap/>
                  <w:vAlign w:val="bottom"/>
                  <w:hideMark/>
                </w:tcPr>
                <w:p w14:paraId="73BE730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nil"/>
                    <w:left w:val="nil"/>
                    <w:bottom w:val="nil"/>
                    <w:right w:val="single" w:sz="8" w:space="0" w:color="auto"/>
                  </w:tcBorders>
                  <w:shd w:val="clear" w:color="auto" w:fill="auto"/>
                  <w:noWrap/>
                  <w:vAlign w:val="bottom"/>
                  <w:hideMark/>
                </w:tcPr>
                <w:p w14:paraId="6C4EE8B1"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55A643A8" w14:textId="77777777" w:rsidTr="00A333D3">
              <w:trPr>
                <w:trHeight w:val="170"/>
                <w:jc w:val="center"/>
              </w:trPr>
              <w:tc>
                <w:tcPr>
                  <w:tcW w:w="1181" w:type="dxa"/>
                  <w:tcBorders>
                    <w:top w:val="single" w:sz="4" w:space="0" w:color="auto"/>
                    <w:left w:val="single" w:sz="8" w:space="0" w:color="auto"/>
                    <w:bottom w:val="nil"/>
                    <w:right w:val="nil"/>
                  </w:tcBorders>
                  <w:shd w:val="clear" w:color="000000" w:fill="C0C0C0"/>
                  <w:noWrap/>
                  <w:hideMark/>
                </w:tcPr>
                <w:p w14:paraId="3984FDA5"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single" w:sz="4" w:space="0" w:color="auto"/>
                    <w:left w:val="single" w:sz="8" w:space="0" w:color="auto"/>
                    <w:bottom w:val="nil"/>
                    <w:right w:val="nil"/>
                  </w:tcBorders>
                  <w:shd w:val="clear" w:color="000000" w:fill="C0C0C0"/>
                  <w:noWrap/>
                  <w:hideMark/>
                </w:tcPr>
                <w:p w14:paraId="3E037DE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DegreNeg</w:t>
                  </w:r>
                  <w:proofErr w:type="spellEnd"/>
                </w:p>
              </w:tc>
              <w:tc>
                <w:tcPr>
                  <w:tcW w:w="1199" w:type="dxa"/>
                  <w:tcBorders>
                    <w:top w:val="single" w:sz="4" w:space="0" w:color="auto"/>
                    <w:left w:val="single" w:sz="8" w:space="0" w:color="auto"/>
                    <w:bottom w:val="nil"/>
                    <w:right w:val="single" w:sz="8" w:space="0" w:color="auto"/>
                  </w:tcBorders>
                  <w:shd w:val="clear" w:color="auto" w:fill="auto"/>
                  <w:noWrap/>
                  <w:vAlign w:val="bottom"/>
                  <w:hideMark/>
                </w:tcPr>
                <w:p w14:paraId="2701F464"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4" w:space="0" w:color="auto"/>
                    <w:left w:val="nil"/>
                    <w:bottom w:val="nil"/>
                    <w:right w:val="single" w:sz="4" w:space="0" w:color="auto"/>
                  </w:tcBorders>
                  <w:shd w:val="clear" w:color="auto" w:fill="auto"/>
                  <w:noWrap/>
                  <w:vAlign w:val="bottom"/>
                  <w:hideMark/>
                </w:tcPr>
                <w:p w14:paraId="11096245"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4" w:space="0" w:color="auto"/>
                    <w:left w:val="single" w:sz="8" w:space="0" w:color="auto"/>
                    <w:bottom w:val="nil"/>
                    <w:right w:val="single" w:sz="4" w:space="0" w:color="auto"/>
                  </w:tcBorders>
                  <w:shd w:val="clear" w:color="auto" w:fill="auto"/>
                  <w:noWrap/>
                  <w:vAlign w:val="bottom"/>
                  <w:hideMark/>
                </w:tcPr>
                <w:p w14:paraId="300B9E8D"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4" w:space="0" w:color="auto"/>
                    <w:left w:val="single" w:sz="8" w:space="0" w:color="auto"/>
                    <w:bottom w:val="nil"/>
                    <w:right w:val="single" w:sz="8" w:space="0" w:color="auto"/>
                  </w:tcBorders>
                  <w:shd w:val="clear" w:color="auto" w:fill="auto"/>
                  <w:noWrap/>
                  <w:vAlign w:val="bottom"/>
                  <w:hideMark/>
                </w:tcPr>
                <w:p w14:paraId="48CE448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4" w:space="0" w:color="auto"/>
                    <w:left w:val="nil"/>
                    <w:bottom w:val="nil"/>
                    <w:right w:val="single" w:sz="8" w:space="0" w:color="auto"/>
                  </w:tcBorders>
                  <w:shd w:val="clear" w:color="auto" w:fill="auto"/>
                  <w:noWrap/>
                  <w:vAlign w:val="bottom"/>
                  <w:hideMark/>
                </w:tcPr>
                <w:p w14:paraId="2C2745C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4" w:space="0" w:color="auto"/>
                    <w:left w:val="nil"/>
                    <w:bottom w:val="nil"/>
                    <w:right w:val="single" w:sz="8" w:space="0" w:color="auto"/>
                  </w:tcBorders>
                  <w:shd w:val="clear" w:color="auto" w:fill="auto"/>
                  <w:noWrap/>
                  <w:vAlign w:val="bottom"/>
                  <w:hideMark/>
                </w:tcPr>
                <w:p w14:paraId="79ABFA17"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r w:rsidR="00A3624C" w:rsidRPr="00712E79" w14:paraId="57770698" w14:textId="77777777" w:rsidTr="00A333D3">
              <w:trPr>
                <w:trHeight w:val="170"/>
                <w:jc w:val="center"/>
              </w:trPr>
              <w:tc>
                <w:tcPr>
                  <w:tcW w:w="1181" w:type="dxa"/>
                  <w:tcBorders>
                    <w:top w:val="single" w:sz="4" w:space="0" w:color="auto"/>
                    <w:left w:val="single" w:sz="8" w:space="0" w:color="auto"/>
                    <w:bottom w:val="nil"/>
                    <w:right w:val="nil"/>
                  </w:tcBorders>
                  <w:shd w:val="clear" w:color="000000" w:fill="C0C0C0"/>
                  <w:noWrap/>
                  <w:hideMark/>
                </w:tcPr>
                <w:p w14:paraId="667E753F" w14:textId="77777777" w:rsidR="00A3624C" w:rsidRPr="00712E79" w:rsidRDefault="00A3624C" w:rsidP="00A3624C">
                  <w:pPr>
                    <w:rPr>
                      <w:rFonts w:cs="Arial"/>
                      <w:sz w:val="16"/>
                      <w:szCs w:val="16"/>
                      <w:lang w:eastAsia="fr-BE"/>
                    </w:rPr>
                  </w:pPr>
                  <w:r w:rsidRPr="00712E79">
                    <w:rPr>
                      <w:rFonts w:cs="Arial"/>
                      <w:sz w:val="16"/>
                      <w:szCs w:val="16"/>
                      <w:lang w:eastAsia="fr-BE"/>
                    </w:rPr>
                    <w:t>Climat</w:t>
                  </w:r>
                </w:p>
              </w:tc>
              <w:tc>
                <w:tcPr>
                  <w:tcW w:w="2065" w:type="dxa"/>
                  <w:tcBorders>
                    <w:top w:val="single" w:sz="4" w:space="0" w:color="auto"/>
                    <w:left w:val="single" w:sz="8" w:space="0" w:color="auto"/>
                    <w:bottom w:val="nil"/>
                    <w:right w:val="nil"/>
                  </w:tcBorders>
                  <w:shd w:val="clear" w:color="000000" w:fill="C0C0C0"/>
                  <w:noWrap/>
                  <w:hideMark/>
                </w:tcPr>
                <w:p w14:paraId="1C64DD56"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DegreSq</w:t>
                  </w:r>
                  <w:proofErr w:type="spellEnd"/>
                </w:p>
              </w:tc>
              <w:tc>
                <w:tcPr>
                  <w:tcW w:w="119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648BF1D9"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4" w:space="0" w:color="auto"/>
                    <w:left w:val="nil"/>
                    <w:bottom w:val="nil"/>
                    <w:right w:val="single" w:sz="4" w:space="0" w:color="auto"/>
                  </w:tcBorders>
                  <w:shd w:val="clear" w:color="auto" w:fill="auto"/>
                  <w:noWrap/>
                  <w:vAlign w:val="bottom"/>
                  <w:hideMark/>
                </w:tcPr>
                <w:p w14:paraId="67CA0837"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4" w:space="0" w:color="auto"/>
                    <w:left w:val="single" w:sz="8" w:space="0" w:color="auto"/>
                    <w:bottom w:val="nil"/>
                    <w:right w:val="single" w:sz="4" w:space="0" w:color="auto"/>
                  </w:tcBorders>
                  <w:shd w:val="clear" w:color="auto" w:fill="auto"/>
                  <w:noWrap/>
                  <w:vAlign w:val="bottom"/>
                  <w:hideMark/>
                </w:tcPr>
                <w:p w14:paraId="4CAA25E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4" w:space="0" w:color="auto"/>
                    <w:left w:val="single" w:sz="8" w:space="0" w:color="auto"/>
                    <w:bottom w:val="nil"/>
                    <w:right w:val="single" w:sz="8" w:space="0" w:color="auto"/>
                  </w:tcBorders>
                  <w:shd w:val="clear" w:color="auto" w:fill="auto"/>
                  <w:noWrap/>
                  <w:vAlign w:val="bottom"/>
                  <w:hideMark/>
                </w:tcPr>
                <w:p w14:paraId="367C2B44"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4" w:space="0" w:color="auto"/>
                    <w:left w:val="nil"/>
                    <w:bottom w:val="nil"/>
                    <w:right w:val="single" w:sz="8" w:space="0" w:color="auto"/>
                  </w:tcBorders>
                  <w:shd w:val="clear" w:color="auto" w:fill="auto"/>
                  <w:noWrap/>
                  <w:vAlign w:val="bottom"/>
                  <w:hideMark/>
                </w:tcPr>
                <w:p w14:paraId="54949336" w14:textId="77777777" w:rsidR="00A3624C" w:rsidRPr="00712E79" w:rsidRDefault="00A3624C" w:rsidP="00A3624C">
                  <w:pPr>
                    <w:rPr>
                      <w:rFonts w:cs="Arial"/>
                      <w:sz w:val="16"/>
                      <w:szCs w:val="16"/>
                      <w:lang w:eastAsia="fr-BE"/>
                    </w:rPr>
                  </w:pPr>
                  <w:r w:rsidRPr="00712E79">
                    <w:rPr>
                      <w:rFonts w:cs="Arial"/>
                      <w:sz w:val="16"/>
                      <w:szCs w:val="16"/>
                      <w:lang w:eastAsia="fr-BE"/>
                    </w:rPr>
                    <w:t> </w:t>
                  </w:r>
                </w:p>
              </w:tc>
              <w:tc>
                <w:tcPr>
                  <w:tcW w:w="1199" w:type="dxa"/>
                  <w:tcBorders>
                    <w:top w:val="single" w:sz="4" w:space="0" w:color="auto"/>
                    <w:left w:val="nil"/>
                    <w:bottom w:val="nil"/>
                    <w:right w:val="single" w:sz="8" w:space="0" w:color="auto"/>
                  </w:tcBorders>
                  <w:shd w:val="clear" w:color="auto" w:fill="auto"/>
                  <w:noWrap/>
                  <w:vAlign w:val="bottom"/>
                  <w:hideMark/>
                </w:tcPr>
                <w:p w14:paraId="62E071B5" w14:textId="77777777" w:rsidR="00A3624C" w:rsidRPr="00712E79" w:rsidRDefault="00A3624C" w:rsidP="00A3624C">
                  <w:pPr>
                    <w:rPr>
                      <w:rFonts w:cs="Arial"/>
                      <w:sz w:val="16"/>
                      <w:szCs w:val="16"/>
                      <w:lang w:eastAsia="fr-BE"/>
                    </w:rPr>
                  </w:pPr>
                  <w:r w:rsidRPr="00712E79">
                    <w:rPr>
                      <w:rFonts w:cs="Arial"/>
                      <w:sz w:val="16"/>
                      <w:szCs w:val="16"/>
                      <w:lang w:eastAsia="fr-BE"/>
                    </w:rPr>
                    <w:t> </w:t>
                  </w:r>
                </w:p>
              </w:tc>
            </w:tr>
            <w:tr w:rsidR="00A3624C" w:rsidRPr="00712E79" w14:paraId="21AECCE6" w14:textId="77777777" w:rsidTr="00A333D3">
              <w:trPr>
                <w:trHeight w:val="170"/>
                <w:jc w:val="center"/>
              </w:trPr>
              <w:tc>
                <w:tcPr>
                  <w:tcW w:w="1181" w:type="dxa"/>
                  <w:tcBorders>
                    <w:top w:val="single" w:sz="8" w:space="0" w:color="auto"/>
                    <w:left w:val="single" w:sz="8" w:space="0" w:color="auto"/>
                    <w:bottom w:val="single" w:sz="8" w:space="0" w:color="auto"/>
                    <w:right w:val="single" w:sz="8" w:space="0" w:color="auto"/>
                  </w:tcBorders>
                  <w:shd w:val="clear" w:color="000000" w:fill="33CCCC"/>
                  <w:noWrap/>
                  <w:hideMark/>
                </w:tcPr>
                <w:p w14:paraId="0C44C6E5" w14:textId="77777777" w:rsidR="00A3624C" w:rsidRPr="00712E79" w:rsidRDefault="00A3624C" w:rsidP="00A3624C">
                  <w:pPr>
                    <w:rPr>
                      <w:rFonts w:cs="Arial"/>
                      <w:sz w:val="16"/>
                      <w:szCs w:val="16"/>
                      <w:lang w:eastAsia="fr-BE"/>
                    </w:rPr>
                  </w:pPr>
                  <w:r w:rsidRPr="00712E79">
                    <w:rPr>
                      <w:rFonts w:cs="Arial"/>
                      <w:sz w:val="16"/>
                      <w:szCs w:val="16"/>
                      <w:lang w:eastAsia="fr-BE"/>
                    </w:rPr>
                    <w:t>Combination</w:t>
                  </w:r>
                </w:p>
              </w:tc>
              <w:tc>
                <w:tcPr>
                  <w:tcW w:w="2065" w:type="dxa"/>
                  <w:tcBorders>
                    <w:top w:val="single" w:sz="8" w:space="0" w:color="auto"/>
                    <w:left w:val="nil"/>
                    <w:bottom w:val="single" w:sz="8" w:space="0" w:color="auto"/>
                    <w:right w:val="single" w:sz="8" w:space="0" w:color="auto"/>
                  </w:tcBorders>
                  <w:shd w:val="clear" w:color="000000" w:fill="33CCCC"/>
                  <w:noWrap/>
                  <w:hideMark/>
                </w:tcPr>
                <w:p w14:paraId="458EF238" w14:textId="77777777" w:rsidR="00A3624C" w:rsidRPr="00712E79" w:rsidRDefault="00A3624C" w:rsidP="00A3624C">
                  <w:pPr>
                    <w:rPr>
                      <w:rFonts w:cs="Arial"/>
                      <w:sz w:val="16"/>
                      <w:szCs w:val="16"/>
                      <w:lang w:eastAsia="fr-BE"/>
                    </w:rPr>
                  </w:pPr>
                  <w:proofErr w:type="spellStart"/>
                  <w:r w:rsidRPr="00712E79">
                    <w:rPr>
                      <w:rFonts w:cs="Arial"/>
                      <w:sz w:val="16"/>
                      <w:szCs w:val="16"/>
                      <w:lang w:eastAsia="fr-BE"/>
                    </w:rPr>
                    <w:t>DegreChauff</w:t>
                  </w:r>
                  <w:proofErr w:type="spellEnd"/>
                </w:p>
              </w:tc>
              <w:tc>
                <w:tcPr>
                  <w:tcW w:w="1199" w:type="dxa"/>
                  <w:tcBorders>
                    <w:top w:val="nil"/>
                    <w:left w:val="nil"/>
                    <w:bottom w:val="single" w:sz="8" w:space="0" w:color="auto"/>
                    <w:right w:val="single" w:sz="4" w:space="0" w:color="auto"/>
                  </w:tcBorders>
                  <w:shd w:val="clear" w:color="auto" w:fill="auto"/>
                  <w:noWrap/>
                  <w:vAlign w:val="bottom"/>
                  <w:hideMark/>
                </w:tcPr>
                <w:p w14:paraId="17EF1C92"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B27D8CB"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2B4AFB9"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C62D16"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nil"/>
                    <w:bottom w:val="single" w:sz="8" w:space="0" w:color="auto"/>
                    <w:right w:val="single" w:sz="8" w:space="0" w:color="auto"/>
                  </w:tcBorders>
                  <w:shd w:val="clear" w:color="auto" w:fill="auto"/>
                  <w:noWrap/>
                  <w:vAlign w:val="bottom"/>
                  <w:hideMark/>
                </w:tcPr>
                <w:p w14:paraId="65BC9FDF"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c>
                <w:tcPr>
                  <w:tcW w:w="1199" w:type="dxa"/>
                  <w:tcBorders>
                    <w:top w:val="single" w:sz="8" w:space="0" w:color="auto"/>
                    <w:left w:val="nil"/>
                    <w:bottom w:val="single" w:sz="8" w:space="0" w:color="auto"/>
                    <w:right w:val="single" w:sz="8" w:space="0" w:color="auto"/>
                  </w:tcBorders>
                  <w:shd w:val="clear" w:color="auto" w:fill="auto"/>
                  <w:noWrap/>
                  <w:vAlign w:val="bottom"/>
                  <w:hideMark/>
                </w:tcPr>
                <w:p w14:paraId="104E2A05" w14:textId="77777777" w:rsidR="00A3624C" w:rsidRPr="00712E79" w:rsidRDefault="00A3624C" w:rsidP="00A3624C">
                  <w:pPr>
                    <w:jc w:val="right"/>
                    <w:rPr>
                      <w:rFonts w:cs="Arial"/>
                      <w:sz w:val="16"/>
                      <w:szCs w:val="16"/>
                      <w:lang w:eastAsia="fr-BE"/>
                    </w:rPr>
                  </w:pPr>
                  <w:r w:rsidRPr="00712E79">
                    <w:rPr>
                      <w:rFonts w:cs="Arial"/>
                      <w:sz w:val="16"/>
                      <w:szCs w:val="16"/>
                      <w:lang w:eastAsia="fr-BE"/>
                    </w:rPr>
                    <w:t>1</w:t>
                  </w:r>
                </w:p>
              </w:tc>
            </w:tr>
          </w:tbl>
          <w:p w14:paraId="267DEF1F" w14:textId="77777777" w:rsidR="00F64A22" w:rsidRDefault="00F64A22" w:rsidP="00835DCC"/>
          <w:p w14:paraId="5F5C1975" w14:textId="6220C851" w:rsidR="0014268C" w:rsidRPr="009C5E0F" w:rsidRDefault="0014268C" w:rsidP="00835DCC"/>
        </w:tc>
      </w:tr>
    </w:tbl>
    <w:p w14:paraId="36146F9F" w14:textId="7CA77D2F" w:rsidR="00835DCC" w:rsidRPr="00F518B3" w:rsidRDefault="00835DCC" w:rsidP="00835DCC">
      <w:pPr>
        <w:pStyle w:val="Caption"/>
        <w:jc w:val="center"/>
        <w:rPr>
          <w:lang w:val="en-US"/>
        </w:rPr>
      </w:pPr>
      <w:bookmarkStart w:id="47" w:name="_Ref380669869"/>
      <w:r w:rsidRPr="00F518B3">
        <w:rPr>
          <w:lang w:val="en-US"/>
        </w:rPr>
        <w:lastRenderedPageBreak/>
        <w:t xml:space="preserve">Table </w:t>
      </w:r>
      <w:r w:rsidRPr="00F518B3">
        <w:rPr>
          <w:lang w:val="en-US"/>
        </w:rPr>
        <w:fldChar w:fldCharType="begin"/>
      </w:r>
      <w:r w:rsidRPr="00F518B3">
        <w:rPr>
          <w:lang w:val="en-US"/>
        </w:rPr>
        <w:instrText xml:space="preserve"> SEQ Table \* ARABIC </w:instrText>
      </w:r>
      <w:r w:rsidRPr="00F518B3">
        <w:rPr>
          <w:lang w:val="en-US"/>
        </w:rPr>
        <w:fldChar w:fldCharType="separate"/>
      </w:r>
      <w:r w:rsidR="00297628">
        <w:rPr>
          <w:noProof/>
          <w:lang w:val="en-US"/>
        </w:rPr>
        <w:t>1</w:t>
      </w:r>
      <w:r w:rsidRPr="00F518B3">
        <w:rPr>
          <w:lang w:val="en-US"/>
        </w:rPr>
        <w:fldChar w:fldCharType="end"/>
      </w:r>
      <w:bookmarkEnd w:id="47"/>
      <w:r w:rsidRPr="00F518B3">
        <w:rPr>
          <w:lang w:val="en-US"/>
        </w:rPr>
        <w:t xml:space="preserve"> - Model Variables list</w:t>
      </w:r>
    </w:p>
    <w:p w14:paraId="490B00FA" w14:textId="77777777" w:rsidR="00835DCC" w:rsidRPr="00F518B3" w:rsidRDefault="00835DCC" w:rsidP="00835DCC">
      <w:pPr>
        <w:pStyle w:val="Heading3"/>
        <w:numPr>
          <w:ilvl w:val="2"/>
          <w:numId w:val="9"/>
        </w:numPr>
        <w:rPr>
          <w:lang w:val="en-US"/>
        </w:rPr>
      </w:pPr>
      <w:bookmarkStart w:id="48" w:name="_Toc114755218"/>
      <w:r w:rsidRPr="00F518B3">
        <w:rPr>
          <w:lang w:val="en-US"/>
        </w:rPr>
        <w:t>Date Time UTC Local</w:t>
      </w:r>
      <w:bookmarkEnd w:id="48"/>
    </w:p>
    <w:tbl>
      <w:tblPr>
        <w:tblW w:w="5000" w:type="pct"/>
        <w:tblBorders>
          <w:insideV w:val="single" w:sz="4" w:space="0" w:color="auto"/>
        </w:tblBorders>
        <w:tblLook w:val="01E0" w:firstRow="1" w:lastRow="1" w:firstColumn="1" w:lastColumn="1" w:noHBand="0" w:noVBand="0"/>
      </w:tblPr>
      <w:tblGrid>
        <w:gridCol w:w="7076"/>
        <w:gridCol w:w="7077"/>
      </w:tblGrid>
      <w:tr w:rsidR="00835DCC" w:rsidRPr="00F518B3" w14:paraId="7DAAC9F9" w14:textId="77777777" w:rsidTr="00835DCC">
        <w:trPr>
          <w:trHeight w:val="20"/>
        </w:trPr>
        <w:tc>
          <w:tcPr>
            <w:tcW w:w="2500" w:type="pct"/>
          </w:tcPr>
          <w:p w14:paraId="463144F8" w14:textId="77777777" w:rsidR="00835DCC" w:rsidRPr="009C5E0F" w:rsidRDefault="00835DCC" w:rsidP="00835DCC">
            <w:pPr>
              <w:rPr>
                <w:lang w:val="nl-BE"/>
              </w:rPr>
            </w:pPr>
            <w:r w:rsidRPr="009C5E0F">
              <w:rPr>
                <w:lang w:val="nl-BE"/>
              </w:rPr>
              <w:t xml:space="preserve">Het uur en de datum van het verbruik SLP EN worden opgegeven in het UTC-formaat in de vorm DD/MM/YYYY </w:t>
            </w:r>
            <w:proofErr w:type="spellStart"/>
            <w:r w:rsidRPr="009C5E0F">
              <w:rPr>
                <w:lang w:val="nl-BE"/>
              </w:rPr>
              <w:t>hh:mm</w:t>
            </w:r>
            <w:proofErr w:type="spellEnd"/>
            <w:r w:rsidRPr="009C5E0F">
              <w:rPr>
                <w:lang w:val="nl-BE"/>
              </w:rPr>
              <w:t xml:space="preserve"> of lokaal in 5 kolommen: YYYY MM DD </w:t>
            </w:r>
            <w:proofErr w:type="spellStart"/>
            <w:r w:rsidRPr="009C5E0F">
              <w:rPr>
                <w:lang w:val="nl-BE"/>
              </w:rPr>
              <w:t>hh</w:t>
            </w:r>
            <w:proofErr w:type="spellEnd"/>
            <w:r w:rsidRPr="009C5E0F">
              <w:rPr>
                <w:lang w:val="nl-BE"/>
              </w:rPr>
              <w:t xml:space="preserve"> mm.</w:t>
            </w:r>
          </w:p>
          <w:p w14:paraId="6B2FC93D" w14:textId="77777777" w:rsidR="00835DCC" w:rsidRPr="009C5E0F" w:rsidRDefault="00835DCC" w:rsidP="00835DCC">
            <w:pPr>
              <w:pStyle w:val="CH0"/>
            </w:pPr>
            <w:r w:rsidRPr="009C5E0F">
              <w:t>Meer details over deze formaten vindt u in het tabblad "Date Time".</w:t>
            </w:r>
          </w:p>
        </w:tc>
        <w:tc>
          <w:tcPr>
            <w:tcW w:w="2500" w:type="pct"/>
          </w:tcPr>
          <w:p w14:paraId="23481FA0" w14:textId="77777777" w:rsidR="00835DCC" w:rsidRPr="00F518B3" w:rsidRDefault="00835DCC" w:rsidP="00835DCC">
            <w:r w:rsidRPr="009C5E0F">
              <w:t xml:space="preserve">L’heure et la date des consommations SLP EN sont données en format UTC sous la forme DD/MM/YYYY </w:t>
            </w:r>
            <w:proofErr w:type="spellStart"/>
            <w:r w:rsidRPr="009C5E0F">
              <w:t>hh:mm</w:t>
            </w:r>
            <w:proofErr w:type="spellEnd"/>
            <w:r w:rsidRPr="009C5E0F">
              <w:t xml:space="preserve">  ou en local sous la forme de 5 colonnes : YYYY MM DD </w:t>
            </w:r>
            <w:proofErr w:type="spellStart"/>
            <w:r w:rsidRPr="009C5E0F">
              <w:t>hh</w:t>
            </w:r>
            <w:proofErr w:type="spellEnd"/>
            <w:r w:rsidRPr="009C5E0F">
              <w:t xml:space="preserve"> </w:t>
            </w:r>
            <w:proofErr w:type="spellStart"/>
            <w:r w:rsidRPr="009C5E0F">
              <w:t>mm.</w:t>
            </w:r>
            <w:proofErr w:type="spellEnd"/>
          </w:p>
          <w:p w14:paraId="20F1F759" w14:textId="77777777" w:rsidR="00835DCC" w:rsidRPr="009C5E0F" w:rsidRDefault="00835DCC" w:rsidP="00835DCC">
            <w:pPr>
              <w:pStyle w:val="CH0"/>
              <w:rPr>
                <w:lang w:val="fr-BE"/>
              </w:rPr>
            </w:pPr>
            <w:r w:rsidRPr="009C5E0F">
              <w:rPr>
                <w:lang w:val="fr-BE"/>
              </w:rPr>
              <w:t>Le détail de ces formats est indiqué dans l’onglet « Date Time ».</w:t>
            </w:r>
          </w:p>
        </w:tc>
      </w:tr>
    </w:tbl>
    <w:p w14:paraId="1C1361F3" w14:textId="77777777" w:rsidR="00835DCC" w:rsidRPr="009C5E0F" w:rsidRDefault="00835DCC" w:rsidP="00835DCC">
      <w:pPr>
        <w:pStyle w:val="Texte3"/>
        <w:ind w:left="0"/>
        <w:rPr>
          <w:b/>
          <w:color w:val="943634"/>
          <w:sz w:val="20"/>
          <w:u w:val="single"/>
        </w:rPr>
      </w:pPr>
    </w:p>
    <w:tbl>
      <w:tblPr>
        <w:tblStyle w:val="LightGrid1"/>
        <w:tblW w:w="6036" w:type="dxa"/>
        <w:jc w:val="center"/>
        <w:tblLook w:val="04A0" w:firstRow="1" w:lastRow="0" w:firstColumn="1" w:lastColumn="0" w:noHBand="0" w:noVBand="1"/>
      </w:tblPr>
      <w:tblGrid>
        <w:gridCol w:w="961"/>
        <w:gridCol w:w="2173"/>
        <w:gridCol w:w="883"/>
        <w:gridCol w:w="2019"/>
      </w:tblGrid>
      <w:tr w:rsidR="00835DCC" w:rsidRPr="00F518B3" w14:paraId="182C297E" w14:textId="77777777" w:rsidTr="00835DCC">
        <w:trPr>
          <w:trHeight w:val="255"/>
          <w:jc w:val="center"/>
        </w:trPr>
        <w:tc>
          <w:tcPr>
            <w:tcW w:w="961" w:type="dxa"/>
            <w:shd w:val="clear" w:color="auto" w:fill="C00000"/>
            <w:noWrap/>
            <w:hideMark/>
          </w:tcPr>
          <w:p w14:paraId="2EA170EF" w14:textId="77777777" w:rsidR="00835DCC" w:rsidRPr="00F518B3" w:rsidRDefault="00835DCC" w:rsidP="00835DCC">
            <w:pPr>
              <w:rPr>
                <w:rFonts w:cs="Arial"/>
                <w:b/>
                <w:bCs/>
                <w:sz w:val="20"/>
                <w:lang w:val="en-US" w:eastAsia="en-GB"/>
              </w:rPr>
            </w:pPr>
            <w:r w:rsidRPr="00F518B3">
              <w:rPr>
                <w:rFonts w:cs="Arial"/>
                <w:b/>
                <w:bCs/>
                <w:sz w:val="20"/>
                <w:lang w:val="en-US" w:eastAsia="en-GB"/>
              </w:rPr>
              <w:t>Column</w:t>
            </w:r>
          </w:p>
        </w:tc>
        <w:tc>
          <w:tcPr>
            <w:tcW w:w="2173" w:type="dxa"/>
            <w:shd w:val="clear" w:color="auto" w:fill="C00000"/>
            <w:noWrap/>
            <w:hideMark/>
          </w:tcPr>
          <w:p w14:paraId="02764982" w14:textId="77777777" w:rsidR="00835DCC" w:rsidRPr="00F518B3" w:rsidRDefault="00835DCC" w:rsidP="00835DCC">
            <w:pPr>
              <w:rPr>
                <w:rFonts w:cs="Arial"/>
                <w:b/>
                <w:bCs/>
                <w:sz w:val="20"/>
                <w:lang w:val="en-US" w:eastAsia="en-GB"/>
              </w:rPr>
            </w:pPr>
            <w:r w:rsidRPr="00F518B3">
              <w:rPr>
                <w:rFonts w:cs="Arial"/>
                <w:b/>
                <w:bCs/>
                <w:sz w:val="20"/>
                <w:lang w:val="en-US" w:eastAsia="en-GB"/>
              </w:rPr>
              <w:t>Format</w:t>
            </w:r>
          </w:p>
        </w:tc>
        <w:tc>
          <w:tcPr>
            <w:tcW w:w="883" w:type="dxa"/>
            <w:shd w:val="clear" w:color="auto" w:fill="C00000"/>
            <w:noWrap/>
            <w:hideMark/>
          </w:tcPr>
          <w:p w14:paraId="0EEEBB0C" w14:textId="77777777" w:rsidR="00835DCC" w:rsidRPr="00F518B3" w:rsidRDefault="00835DCC" w:rsidP="00835DCC">
            <w:pPr>
              <w:rPr>
                <w:rFonts w:cs="Arial"/>
                <w:b/>
                <w:bCs/>
                <w:sz w:val="20"/>
                <w:lang w:val="en-US" w:eastAsia="en-GB"/>
              </w:rPr>
            </w:pPr>
            <w:r w:rsidRPr="00F518B3">
              <w:rPr>
                <w:rFonts w:cs="Arial"/>
                <w:b/>
                <w:bCs/>
                <w:sz w:val="20"/>
                <w:lang w:val="en-US" w:eastAsia="en-GB"/>
              </w:rPr>
              <w:t>Length</w:t>
            </w:r>
          </w:p>
        </w:tc>
        <w:tc>
          <w:tcPr>
            <w:tcW w:w="2019" w:type="dxa"/>
            <w:shd w:val="clear" w:color="auto" w:fill="C00000"/>
            <w:noWrap/>
            <w:hideMark/>
          </w:tcPr>
          <w:p w14:paraId="778A8563" w14:textId="77777777" w:rsidR="00835DCC" w:rsidRPr="00F518B3" w:rsidRDefault="00835DCC" w:rsidP="00835DCC">
            <w:pPr>
              <w:rPr>
                <w:rFonts w:cs="Arial"/>
                <w:b/>
                <w:bCs/>
                <w:sz w:val="20"/>
                <w:lang w:val="en-US" w:eastAsia="en-GB"/>
              </w:rPr>
            </w:pPr>
            <w:r w:rsidRPr="00F518B3">
              <w:rPr>
                <w:rFonts w:cs="Arial"/>
                <w:b/>
                <w:bCs/>
                <w:sz w:val="20"/>
                <w:lang w:val="en-US" w:eastAsia="en-GB"/>
              </w:rPr>
              <w:t>Description</w:t>
            </w:r>
          </w:p>
        </w:tc>
      </w:tr>
      <w:tr w:rsidR="00835DCC" w:rsidRPr="00F518B3" w14:paraId="799BE5E9" w14:textId="77777777" w:rsidTr="00835DCC">
        <w:trPr>
          <w:trHeight w:val="255"/>
          <w:jc w:val="center"/>
        </w:trPr>
        <w:tc>
          <w:tcPr>
            <w:tcW w:w="961" w:type="dxa"/>
            <w:noWrap/>
            <w:hideMark/>
          </w:tcPr>
          <w:p w14:paraId="71408A48" w14:textId="77777777" w:rsidR="00835DCC" w:rsidRPr="00F518B3" w:rsidRDefault="00835DCC" w:rsidP="00835DCC">
            <w:pPr>
              <w:rPr>
                <w:rFonts w:cs="Arial"/>
                <w:sz w:val="20"/>
                <w:lang w:val="en-US" w:eastAsia="en-GB"/>
              </w:rPr>
            </w:pPr>
            <w:r w:rsidRPr="00F518B3">
              <w:rPr>
                <w:rFonts w:cs="Arial"/>
                <w:sz w:val="20"/>
                <w:lang w:val="en-US" w:eastAsia="en-GB"/>
              </w:rPr>
              <w:t>A</w:t>
            </w:r>
          </w:p>
        </w:tc>
        <w:tc>
          <w:tcPr>
            <w:tcW w:w="2173" w:type="dxa"/>
            <w:noWrap/>
            <w:hideMark/>
          </w:tcPr>
          <w:p w14:paraId="5405DF3F" w14:textId="77777777" w:rsidR="00835DCC" w:rsidRPr="00F518B3" w:rsidRDefault="00835DCC" w:rsidP="00835DCC">
            <w:pPr>
              <w:rPr>
                <w:rFonts w:cs="Arial"/>
                <w:sz w:val="20"/>
                <w:lang w:val="en-US" w:eastAsia="en-GB"/>
              </w:rPr>
            </w:pPr>
            <w:r w:rsidRPr="00F518B3">
              <w:rPr>
                <w:rFonts w:cs="Arial"/>
                <w:sz w:val="20"/>
                <w:lang w:val="en-US" w:eastAsia="en-GB"/>
              </w:rPr>
              <w:t xml:space="preserve">DD/MM/YYYY </w:t>
            </w:r>
            <w:proofErr w:type="spellStart"/>
            <w:r w:rsidRPr="00F518B3">
              <w:rPr>
                <w:rFonts w:cs="Arial"/>
                <w:sz w:val="20"/>
                <w:lang w:val="en-US" w:eastAsia="en-GB"/>
              </w:rPr>
              <w:t>hh:mm</w:t>
            </w:r>
            <w:proofErr w:type="spellEnd"/>
          </w:p>
        </w:tc>
        <w:tc>
          <w:tcPr>
            <w:tcW w:w="883" w:type="dxa"/>
            <w:noWrap/>
            <w:hideMark/>
          </w:tcPr>
          <w:p w14:paraId="00524DBB" w14:textId="77777777" w:rsidR="00835DCC" w:rsidRPr="00F518B3" w:rsidRDefault="00835DCC" w:rsidP="00835DCC">
            <w:pPr>
              <w:jc w:val="right"/>
              <w:rPr>
                <w:rFonts w:cs="Arial"/>
                <w:sz w:val="20"/>
                <w:lang w:val="en-US" w:eastAsia="en-GB"/>
              </w:rPr>
            </w:pPr>
            <w:r w:rsidRPr="00F518B3">
              <w:rPr>
                <w:rFonts w:cs="Arial"/>
                <w:sz w:val="20"/>
                <w:lang w:val="en-US" w:eastAsia="en-GB"/>
              </w:rPr>
              <w:t>16</w:t>
            </w:r>
          </w:p>
        </w:tc>
        <w:tc>
          <w:tcPr>
            <w:tcW w:w="2019" w:type="dxa"/>
            <w:noWrap/>
            <w:hideMark/>
          </w:tcPr>
          <w:p w14:paraId="707CAA3D" w14:textId="77777777" w:rsidR="00835DCC" w:rsidRPr="00F518B3" w:rsidRDefault="00835DCC" w:rsidP="00835DCC">
            <w:pPr>
              <w:rPr>
                <w:rFonts w:cs="Arial"/>
                <w:sz w:val="20"/>
                <w:lang w:val="en-US" w:eastAsia="en-GB"/>
              </w:rPr>
            </w:pPr>
            <w:r w:rsidRPr="00F518B3">
              <w:rPr>
                <w:rFonts w:cs="Arial"/>
                <w:sz w:val="20"/>
                <w:lang w:val="en-US" w:eastAsia="en-GB"/>
              </w:rPr>
              <w:t>Date time UTC</w:t>
            </w:r>
          </w:p>
        </w:tc>
      </w:tr>
      <w:tr w:rsidR="00835DCC" w:rsidRPr="00F518B3" w14:paraId="51405D3C" w14:textId="77777777" w:rsidTr="00835DCC">
        <w:trPr>
          <w:trHeight w:val="255"/>
          <w:jc w:val="center"/>
        </w:trPr>
        <w:tc>
          <w:tcPr>
            <w:tcW w:w="961" w:type="dxa"/>
            <w:noWrap/>
            <w:hideMark/>
          </w:tcPr>
          <w:p w14:paraId="6CD01E8B" w14:textId="77777777" w:rsidR="00835DCC" w:rsidRPr="00F518B3" w:rsidRDefault="00835DCC" w:rsidP="00835DCC">
            <w:pPr>
              <w:rPr>
                <w:rFonts w:cs="Arial"/>
                <w:sz w:val="20"/>
                <w:lang w:val="en-US" w:eastAsia="en-GB"/>
              </w:rPr>
            </w:pPr>
            <w:r w:rsidRPr="00F518B3">
              <w:rPr>
                <w:rFonts w:cs="Arial"/>
                <w:sz w:val="20"/>
                <w:lang w:val="en-US" w:eastAsia="en-GB"/>
              </w:rPr>
              <w:t>B</w:t>
            </w:r>
          </w:p>
        </w:tc>
        <w:tc>
          <w:tcPr>
            <w:tcW w:w="2173" w:type="dxa"/>
            <w:noWrap/>
            <w:hideMark/>
          </w:tcPr>
          <w:p w14:paraId="0730A0ED" w14:textId="77777777" w:rsidR="00835DCC" w:rsidRPr="00F518B3" w:rsidRDefault="00835DCC" w:rsidP="00835DCC">
            <w:pPr>
              <w:rPr>
                <w:rFonts w:cs="Arial"/>
                <w:sz w:val="20"/>
                <w:lang w:val="en-US" w:eastAsia="en-GB"/>
              </w:rPr>
            </w:pPr>
            <w:r w:rsidRPr="00F518B3">
              <w:rPr>
                <w:rFonts w:cs="Arial"/>
                <w:sz w:val="20"/>
                <w:lang w:val="en-US" w:eastAsia="en-GB"/>
              </w:rPr>
              <w:t>YYYY</w:t>
            </w:r>
          </w:p>
        </w:tc>
        <w:tc>
          <w:tcPr>
            <w:tcW w:w="883" w:type="dxa"/>
            <w:noWrap/>
            <w:hideMark/>
          </w:tcPr>
          <w:p w14:paraId="6F9A6342" w14:textId="77777777" w:rsidR="00835DCC" w:rsidRPr="00F518B3" w:rsidRDefault="00835DCC" w:rsidP="00835DCC">
            <w:pPr>
              <w:jc w:val="right"/>
              <w:rPr>
                <w:rFonts w:cs="Arial"/>
                <w:sz w:val="20"/>
                <w:lang w:val="en-US" w:eastAsia="en-GB"/>
              </w:rPr>
            </w:pPr>
            <w:r w:rsidRPr="00F518B3">
              <w:rPr>
                <w:rFonts w:cs="Arial"/>
                <w:sz w:val="20"/>
                <w:lang w:val="en-US" w:eastAsia="en-GB"/>
              </w:rPr>
              <w:t>4</w:t>
            </w:r>
          </w:p>
        </w:tc>
        <w:tc>
          <w:tcPr>
            <w:tcW w:w="2019" w:type="dxa"/>
            <w:noWrap/>
            <w:hideMark/>
          </w:tcPr>
          <w:p w14:paraId="10DEDFE7" w14:textId="77777777" w:rsidR="00835DCC" w:rsidRPr="00F518B3" w:rsidRDefault="00835DCC" w:rsidP="00835DCC">
            <w:pPr>
              <w:rPr>
                <w:rFonts w:cs="Arial"/>
                <w:sz w:val="20"/>
                <w:lang w:val="en-US" w:eastAsia="en-GB"/>
              </w:rPr>
            </w:pPr>
            <w:r w:rsidRPr="00F518B3">
              <w:rPr>
                <w:rFonts w:cs="Arial"/>
                <w:sz w:val="20"/>
                <w:lang w:val="en-US" w:eastAsia="en-GB"/>
              </w:rPr>
              <w:t>Year Local time</w:t>
            </w:r>
          </w:p>
        </w:tc>
      </w:tr>
      <w:tr w:rsidR="00835DCC" w:rsidRPr="00F518B3" w14:paraId="34AD198B" w14:textId="77777777" w:rsidTr="00835DCC">
        <w:trPr>
          <w:trHeight w:val="255"/>
          <w:jc w:val="center"/>
        </w:trPr>
        <w:tc>
          <w:tcPr>
            <w:tcW w:w="961" w:type="dxa"/>
            <w:noWrap/>
            <w:hideMark/>
          </w:tcPr>
          <w:p w14:paraId="2D45A91B" w14:textId="77777777" w:rsidR="00835DCC" w:rsidRPr="00F518B3" w:rsidRDefault="00835DCC" w:rsidP="00835DCC">
            <w:pPr>
              <w:rPr>
                <w:rFonts w:cs="Arial"/>
                <w:sz w:val="20"/>
                <w:lang w:val="en-US" w:eastAsia="en-GB"/>
              </w:rPr>
            </w:pPr>
            <w:r w:rsidRPr="00F518B3">
              <w:rPr>
                <w:rFonts w:cs="Arial"/>
                <w:sz w:val="20"/>
                <w:lang w:val="en-US" w:eastAsia="en-GB"/>
              </w:rPr>
              <w:t>C</w:t>
            </w:r>
          </w:p>
        </w:tc>
        <w:tc>
          <w:tcPr>
            <w:tcW w:w="2173" w:type="dxa"/>
            <w:noWrap/>
            <w:hideMark/>
          </w:tcPr>
          <w:p w14:paraId="64753045" w14:textId="77777777" w:rsidR="00835DCC" w:rsidRPr="00F518B3" w:rsidRDefault="00835DCC" w:rsidP="00835DCC">
            <w:pPr>
              <w:rPr>
                <w:rFonts w:cs="Arial"/>
                <w:sz w:val="20"/>
                <w:lang w:val="en-US" w:eastAsia="en-GB"/>
              </w:rPr>
            </w:pPr>
            <w:r w:rsidRPr="00F518B3">
              <w:rPr>
                <w:rFonts w:cs="Arial"/>
                <w:sz w:val="20"/>
                <w:lang w:val="en-US" w:eastAsia="en-GB"/>
              </w:rPr>
              <w:t>MM</w:t>
            </w:r>
          </w:p>
        </w:tc>
        <w:tc>
          <w:tcPr>
            <w:tcW w:w="883" w:type="dxa"/>
            <w:noWrap/>
            <w:hideMark/>
          </w:tcPr>
          <w:p w14:paraId="7EC9C17F" w14:textId="77777777" w:rsidR="00835DCC" w:rsidRPr="00F518B3" w:rsidRDefault="00835DCC" w:rsidP="00835DCC">
            <w:pPr>
              <w:jc w:val="right"/>
              <w:rPr>
                <w:rFonts w:cs="Arial"/>
                <w:sz w:val="20"/>
                <w:lang w:val="en-US" w:eastAsia="en-GB"/>
              </w:rPr>
            </w:pPr>
            <w:r w:rsidRPr="00F518B3">
              <w:rPr>
                <w:rFonts w:cs="Arial"/>
                <w:sz w:val="20"/>
                <w:lang w:val="en-US" w:eastAsia="en-GB"/>
              </w:rPr>
              <w:t>2</w:t>
            </w:r>
          </w:p>
        </w:tc>
        <w:tc>
          <w:tcPr>
            <w:tcW w:w="2019" w:type="dxa"/>
            <w:noWrap/>
            <w:hideMark/>
          </w:tcPr>
          <w:p w14:paraId="1D111DB3" w14:textId="77777777" w:rsidR="00835DCC" w:rsidRPr="00F518B3" w:rsidRDefault="00835DCC" w:rsidP="00835DCC">
            <w:pPr>
              <w:rPr>
                <w:rFonts w:cs="Arial"/>
                <w:sz w:val="20"/>
                <w:lang w:val="en-US" w:eastAsia="en-GB"/>
              </w:rPr>
            </w:pPr>
            <w:r w:rsidRPr="00F518B3">
              <w:rPr>
                <w:rFonts w:cs="Arial"/>
                <w:sz w:val="20"/>
                <w:lang w:val="en-US" w:eastAsia="en-GB"/>
              </w:rPr>
              <w:t>Month Local time</w:t>
            </w:r>
          </w:p>
        </w:tc>
      </w:tr>
      <w:tr w:rsidR="00835DCC" w:rsidRPr="00F518B3" w14:paraId="57717AC8" w14:textId="77777777" w:rsidTr="00835DCC">
        <w:trPr>
          <w:trHeight w:val="255"/>
          <w:jc w:val="center"/>
        </w:trPr>
        <w:tc>
          <w:tcPr>
            <w:tcW w:w="961" w:type="dxa"/>
            <w:noWrap/>
            <w:hideMark/>
          </w:tcPr>
          <w:p w14:paraId="6FB9C834" w14:textId="77777777" w:rsidR="00835DCC" w:rsidRPr="00F518B3" w:rsidRDefault="00835DCC" w:rsidP="00835DCC">
            <w:pPr>
              <w:rPr>
                <w:rFonts w:cs="Arial"/>
                <w:sz w:val="20"/>
                <w:lang w:val="en-US" w:eastAsia="en-GB"/>
              </w:rPr>
            </w:pPr>
            <w:r w:rsidRPr="00F518B3">
              <w:rPr>
                <w:rFonts w:cs="Arial"/>
                <w:sz w:val="20"/>
                <w:lang w:val="en-US" w:eastAsia="en-GB"/>
              </w:rPr>
              <w:t>D</w:t>
            </w:r>
          </w:p>
        </w:tc>
        <w:tc>
          <w:tcPr>
            <w:tcW w:w="2173" w:type="dxa"/>
            <w:noWrap/>
            <w:hideMark/>
          </w:tcPr>
          <w:p w14:paraId="45426382" w14:textId="77777777" w:rsidR="00835DCC" w:rsidRPr="00F518B3" w:rsidRDefault="00835DCC" w:rsidP="00835DCC">
            <w:pPr>
              <w:rPr>
                <w:rFonts w:cs="Arial"/>
                <w:sz w:val="20"/>
                <w:lang w:val="en-US" w:eastAsia="en-GB"/>
              </w:rPr>
            </w:pPr>
            <w:r w:rsidRPr="00F518B3">
              <w:rPr>
                <w:rFonts w:cs="Arial"/>
                <w:sz w:val="20"/>
                <w:lang w:val="en-US" w:eastAsia="en-GB"/>
              </w:rPr>
              <w:t>DD</w:t>
            </w:r>
          </w:p>
        </w:tc>
        <w:tc>
          <w:tcPr>
            <w:tcW w:w="883" w:type="dxa"/>
            <w:noWrap/>
            <w:hideMark/>
          </w:tcPr>
          <w:p w14:paraId="1EF04C5E" w14:textId="77777777" w:rsidR="00835DCC" w:rsidRPr="00F518B3" w:rsidRDefault="00835DCC" w:rsidP="00835DCC">
            <w:pPr>
              <w:jc w:val="right"/>
              <w:rPr>
                <w:rFonts w:cs="Arial"/>
                <w:sz w:val="20"/>
                <w:lang w:val="en-US" w:eastAsia="en-GB"/>
              </w:rPr>
            </w:pPr>
            <w:r w:rsidRPr="00F518B3">
              <w:rPr>
                <w:rFonts w:cs="Arial"/>
                <w:sz w:val="20"/>
                <w:lang w:val="en-US" w:eastAsia="en-GB"/>
              </w:rPr>
              <w:t>2</w:t>
            </w:r>
          </w:p>
        </w:tc>
        <w:tc>
          <w:tcPr>
            <w:tcW w:w="2019" w:type="dxa"/>
            <w:noWrap/>
            <w:hideMark/>
          </w:tcPr>
          <w:p w14:paraId="03AE7956" w14:textId="77777777" w:rsidR="00835DCC" w:rsidRPr="00F518B3" w:rsidRDefault="00835DCC" w:rsidP="00835DCC">
            <w:pPr>
              <w:rPr>
                <w:rFonts w:cs="Arial"/>
                <w:sz w:val="20"/>
                <w:lang w:val="en-US" w:eastAsia="en-GB"/>
              </w:rPr>
            </w:pPr>
            <w:r w:rsidRPr="00F518B3">
              <w:rPr>
                <w:rFonts w:cs="Arial"/>
                <w:sz w:val="20"/>
                <w:lang w:val="en-US" w:eastAsia="en-GB"/>
              </w:rPr>
              <w:t>Day Local Time</w:t>
            </w:r>
          </w:p>
        </w:tc>
      </w:tr>
      <w:tr w:rsidR="00835DCC" w:rsidRPr="00F518B3" w14:paraId="78DE5D7D" w14:textId="77777777" w:rsidTr="00835DCC">
        <w:trPr>
          <w:trHeight w:val="255"/>
          <w:jc w:val="center"/>
        </w:trPr>
        <w:tc>
          <w:tcPr>
            <w:tcW w:w="961" w:type="dxa"/>
            <w:noWrap/>
            <w:hideMark/>
          </w:tcPr>
          <w:p w14:paraId="378040BE" w14:textId="77777777" w:rsidR="00835DCC" w:rsidRPr="00F518B3" w:rsidRDefault="00835DCC" w:rsidP="00835DCC">
            <w:pPr>
              <w:rPr>
                <w:rFonts w:cs="Arial"/>
                <w:sz w:val="20"/>
                <w:lang w:val="en-US" w:eastAsia="en-GB"/>
              </w:rPr>
            </w:pPr>
            <w:r w:rsidRPr="00F518B3">
              <w:rPr>
                <w:rFonts w:cs="Arial"/>
                <w:sz w:val="20"/>
                <w:lang w:val="en-US" w:eastAsia="en-GB"/>
              </w:rPr>
              <w:t>E</w:t>
            </w:r>
          </w:p>
        </w:tc>
        <w:tc>
          <w:tcPr>
            <w:tcW w:w="2173" w:type="dxa"/>
            <w:noWrap/>
            <w:hideMark/>
          </w:tcPr>
          <w:p w14:paraId="4E409D0D" w14:textId="77777777" w:rsidR="00835DCC" w:rsidRPr="00F518B3" w:rsidRDefault="00835DCC" w:rsidP="00835DCC">
            <w:pPr>
              <w:rPr>
                <w:rFonts w:cs="Arial"/>
                <w:sz w:val="20"/>
                <w:lang w:val="en-US" w:eastAsia="en-GB"/>
              </w:rPr>
            </w:pPr>
            <w:proofErr w:type="spellStart"/>
            <w:r w:rsidRPr="00F518B3">
              <w:rPr>
                <w:rFonts w:cs="Arial"/>
                <w:sz w:val="20"/>
                <w:lang w:val="en-US" w:eastAsia="en-GB"/>
              </w:rPr>
              <w:t>hh</w:t>
            </w:r>
            <w:proofErr w:type="spellEnd"/>
          </w:p>
        </w:tc>
        <w:tc>
          <w:tcPr>
            <w:tcW w:w="883" w:type="dxa"/>
            <w:noWrap/>
            <w:hideMark/>
          </w:tcPr>
          <w:p w14:paraId="1FD5E85F" w14:textId="77777777" w:rsidR="00835DCC" w:rsidRPr="00F518B3" w:rsidRDefault="00835DCC" w:rsidP="00835DCC">
            <w:pPr>
              <w:jc w:val="right"/>
              <w:rPr>
                <w:rFonts w:cs="Arial"/>
                <w:sz w:val="20"/>
                <w:lang w:val="en-US" w:eastAsia="en-GB"/>
              </w:rPr>
            </w:pPr>
            <w:r w:rsidRPr="00F518B3">
              <w:rPr>
                <w:rFonts w:cs="Arial"/>
                <w:sz w:val="20"/>
                <w:lang w:val="en-US" w:eastAsia="en-GB"/>
              </w:rPr>
              <w:t>2</w:t>
            </w:r>
          </w:p>
        </w:tc>
        <w:tc>
          <w:tcPr>
            <w:tcW w:w="2019" w:type="dxa"/>
            <w:noWrap/>
            <w:hideMark/>
          </w:tcPr>
          <w:p w14:paraId="6C404685" w14:textId="77777777" w:rsidR="00835DCC" w:rsidRPr="00F518B3" w:rsidRDefault="00835DCC" w:rsidP="00835DCC">
            <w:pPr>
              <w:rPr>
                <w:rFonts w:cs="Arial"/>
                <w:sz w:val="20"/>
                <w:lang w:val="en-US" w:eastAsia="en-GB"/>
              </w:rPr>
            </w:pPr>
            <w:r w:rsidRPr="00F518B3">
              <w:rPr>
                <w:rFonts w:cs="Arial"/>
                <w:sz w:val="20"/>
                <w:lang w:val="en-US" w:eastAsia="en-GB"/>
              </w:rPr>
              <w:t>Hour Local time</w:t>
            </w:r>
          </w:p>
        </w:tc>
      </w:tr>
      <w:tr w:rsidR="00835DCC" w:rsidRPr="00F518B3" w14:paraId="670CFE1E" w14:textId="77777777" w:rsidTr="00835DCC">
        <w:trPr>
          <w:trHeight w:val="255"/>
          <w:jc w:val="center"/>
        </w:trPr>
        <w:tc>
          <w:tcPr>
            <w:tcW w:w="961" w:type="dxa"/>
            <w:noWrap/>
            <w:hideMark/>
          </w:tcPr>
          <w:p w14:paraId="05B58A50" w14:textId="77777777" w:rsidR="00835DCC" w:rsidRPr="00F518B3" w:rsidRDefault="00835DCC" w:rsidP="00835DCC">
            <w:pPr>
              <w:rPr>
                <w:rFonts w:cs="Arial"/>
                <w:sz w:val="20"/>
                <w:lang w:val="en-US" w:eastAsia="en-GB"/>
              </w:rPr>
            </w:pPr>
            <w:r w:rsidRPr="00F518B3">
              <w:rPr>
                <w:rFonts w:cs="Arial"/>
                <w:sz w:val="20"/>
                <w:lang w:val="en-US" w:eastAsia="en-GB"/>
              </w:rPr>
              <w:t>F</w:t>
            </w:r>
          </w:p>
        </w:tc>
        <w:tc>
          <w:tcPr>
            <w:tcW w:w="2173" w:type="dxa"/>
            <w:noWrap/>
            <w:hideMark/>
          </w:tcPr>
          <w:p w14:paraId="2087C2F5" w14:textId="77777777" w:rsidR="00835DCC" w:rsidRPr="00F518B3" w:rsidRDefault="00835DCC" w:rsidP="00835DCC">
            <w:pPr>
              <w:rPr>
                <w:rFonts w:cs="Arial"/>
                <w:sz w:val="20"/>
                <w:lang w:val="en-US" w:eastAsia="en-GB"/>
              </w:rPr>
            </w:pPr>
            <w:r w:rsidRPr="00F518B3">
              <w:rPr>
                <w:rFonts w:cs="Arial"/>
                <w:sz w:val="20"/>
                <w:lang w:val="en-US" w:eastAsia="en-GB"/>
              </w:rPr>
              <w:t>mm</w:t>
            </w:r>
          </w:p>
        </w:tc>
        <w:tc>
          <w:tcPr>
            <w:tcW w:w="883" w:type="dxa"/>
            <w:noWrap/>
            <w:hideMark/>
          </w:tcPr>
          <w:p w14:paraId="134EE4B5" w14:textId="77777777" w:rsidR="00835DCC" w:rsidRPr="00F518B3" w:rsidRDefault="00835DCC" w:rsidP="00835DCC">
            <w:pPr>
              <w:jc w:val="right"/>
              <w:rPr>
                <w:rFonts w:cs="Arial"/>
                <w:sz w:val="20"/>
                <w:lang w:val="en-US" w:eastAsia="en-GB"/>
              </w:rPr>
            </w:pPr>
            <w:r w:rsidRPr="00F518B3">
              <w:rPr>
                <w:rFonts w:cs="Arial"/>
                <w:sz w:val="20"/>
                <w:lang w:val="en-US" w:eastAsia="en-GB"/>
              </w:rPr>
              <w:t>2</w:t>
            </w:r>
          </w:p>
        </w:tc>
        <w:tc>
          <w:tcPr>
            <w:tcW w:w="2019" w:type="dxa"/>
            <w:noWrap/>
            <w:hideMark/>
          </w:tcPr>
          <w:p w14:paraId="54A8B3F7" w14:textId="77777777" w:rsidR="00835DCC" w:rsidRPr="00F518B3" w:rsidRDefault="00835DCC" w:rsidP="00835DCC">
            <w:pPr>
              <w:rPr>
                <w:rFonts w:cs="Arial"/>
                <w:color w:val="000000"/>
                <w:sz w:val="20"/>
                <w:lang w:val="en-US" w:eastAsia="en-GB"/>
              </w:rPr>
            </w:pPr>
            <w:r w:rsidRPr="00F518B3">
              <w:rPr>
                <w:rFonts w:cs="Arial"/>
                <w:color w:val="000000"/>
                <w:sz w:val="20"/>
                <w:lang w:val="en-US" w:eastAsia="en-GB"/>
              </w:rPr>
              <w:t>Minutes Local time</w:t>
            </w:r>
          </w:p>
        </w:tc>
      </w:tr>
    </w:tbl>
    <w:p w14:paraId="7A2EB4FF" w14:textId="2D0C1EAA" w:rsidR="00890F3A" w:rsidRPr="0070422F" w:rsidRDefault="00651036" w:rsidP="00651036">
      <w:pPr>
        <w:pStyle w:val="Heading1"/>
        <w:rPr>
          <w:lang w:val="en-US"/>
        </w:rPr>
      </w:pPr>
      <w:bookmarkStart w:id="49" w:name="_Toc114755219"/>
      <w:r w:rsidRPr="0070422F">
        <w:rPr>
          <w:lang w:val="en-US"/>
        </w:rPr>
        <w:lastRenderedPageBreak/>
        <w:t>File description</w:t>
      </w:r>
      <w:bookmarkEnd w:id="49"/>
    </w:p>
    <w:p w14:paraId="188EFEAE" w14:textId="40CD092A" w:rsidR="00651036" w:rsidRPr="0070422F" w:rsidRDefault="00651036" w:rsidP="00651036">
      <w:pPr>
        <w:pStyle w:val="Heading2"/>
      </w:pPr>
      <w:bookmarkStart w:id="50" w:name="_Toc114755220"/>
      <w:r w:rsidRPr="0070422F">
        <w:t>SLP EX</w:t>
      </w:r>
      <w:bookmarkEnd w:id="50"/>
    </w:p>
    <w:p w14:paraId="1FF19710" w14:textId="11150B64" w:rsidR="00651036" w:rsidRPr="0070422F" w:rsidRDefault="00651036" w:rsidP="00651036">
      <w:pPr>
        <w:pStyle w:val="Heading3"/>
        <w:rPr>
          <w:lang w:val="en-US"/>
        </w:rPr>
      </w:pPr>
      <w:bookmarkStart w:id="51" w:name="_Toc114755221"/>
      <w:r w:rsidRPr="0070422F">
        <w:rPr>
          <w:rStyle w:val="Heading3Char"/>
          <w:lang w:val="en-US"/>
        </w:rPr>
        <w:t xml:space="preserve">SLP EX YYYY - </w:t>
      </w:r>
      <w:r w:rsidR="00F803C7">
        <w:rPr>
          <w:rStyle w:val="Heading3Char"/>
          <w:lang w:val="en-US"/>
        </w:rPr>
        <w:t>excl</w:t>
      </w:r>
      <w:r w:rsidRPr="0070422F">
        <w:rPr>
          <w:rStyle w:val="Heading3Char"/>
          <w:lang w:val="en-US"/>
        </w:rPr>
        <w:t xml:space="preserve"> KCF.xls</w:t>
      </w:r>
      <w:bookmarkEnd w:id="51"/>
    </w:p>
    <w:p w14:paraId="2A7461E6" w14:textId="77777777" w:rsidR="00651036" w:rsidRPr="0070422F" w:rsidRDefault="00651036" w:rsidP="00651036">
      <w:pPr>
        <w:spacing w:before="0"/>
        <w:rPr>
          <w:lang w:val="en-US"/>
        </w:rPr>
      </w:pPr>
    </w:p>
    <w:p w14:paraId="37E6E751" w14:textId="66EA5424" w:rsidR="00651036" w:rsidRPr="0070422F" w:rsidRDefault="00651036" w:rsidP="00651036">
      <w:pPr>
        <w:spacing w:before="0"/>
        <w:rPr>
          <w:lang w:val="en-US"/>
        </w:rPr>
      </w:pPr>
      <w:r w:rsidRPr="0070422F">
        <w:rPr>
          <w:lang w:val="en-US"/>
        </w:rPr>
        <w:t>Curve with daily and quarterly model + Day and q parameters, but without KCF</w:t>
      </w:r>
    </w:p>
    <w:p w14:paraId="40435445" w14:textId="77777777" w:rsidR="00046EE5" w:rsidRPr="0070422F" w:rsidRDefault="00046EE5" w:rsidP="00046EE5">
      <w:pPr>
        <w:rPr>
          <w:u w:val="single"/>
          <w:lang w:val="en-US"/>
        </w:rPr>
      </w:pPr>
      <w:r w:rsidRPr="0070422F">
        <w:rPr>
          <w:u w:val="single"/>
          <w:lang w:val="en-US"/>
        </w:rPr>
        <w:t>List of sheets:</w:t>
      </w:r>
    </w:p>
    <w:p w14:paraId="134D01F5" w14:textId="1C2EEE51" w:rsidR="00046EE5" w:rsidRPr="0070422F" w:rsidRDefault="00B14C25" w:rsidP="00046EE5">
      <w:pPr>
        <w:pStyle w:val="ListParagraph"/>
        <w:numPr>
          <w:ilvl w:val="0"/>
          <w:numId w:val="21"/>
        </w:numPr>
        <w:rPr>
          <w:lang w:val="en-US" w:eastAsia="en-GB"/>
        </w:rPr>
      </w:pPr>
      <w:r>
        <w:rPr>
          <w:lang w:val="en-US"/>
        </w:rPr>
        <w:t xml:space="preserve">Model: </w:t>
      </w:r>
      <w:r w:rsidR="009B42D3">
        <w:rPr>
          <w:lang w:val="en-US"/>
        </w:rPr>
        <w:t>Summary of where parameters are used. This can be in the daily model (END) or in the quarterly model (</w:t>
      </w:r>
      <w:proofErr w:type="spellStart"/>
      <w:r w:rsidR="009B42D3">
        <w:rPr>
          <w:lang w:val="en-US"/>
        </w:rPr>
        <w:t>ENq</w:t>
      </w:r>
      <w:proofErr w:type="spellEnd"/>
      <w:r w:rsidR="009B42D3">
        <w:rPr>
          <w:lang w:val="en-US"/>
        </w:rPr>
        <w:t>).</w:t>
      </w:r>
    </w:p>
    <w:p w14:paraId="7FE71B5A" w14:textId="77777777" w:rsidR="00B14C25" w:rsidRPr="0070422F" w:rsidRDefault="00B14C25" w:rsidP="00B14C25">
      <w:pPr>
        <w:pStyle w:val="ListParagraph"/>
        <w:numPr>
          <w:ilvl w:val="0"/>
          <w:numId w:val="21"/>
        </w:numPr>
        <w:rPr>
          <w:lang w:val="en-US" w:eastAsia="en-GB"/>
        </w:rPr>
      </w:pPr>
      <w:proofErr w:type="spellStart"/>
      <w:r w:rsidRPr="0070422F">
        <w:rPr>
          <w:lang w:val="en-US"/>
        </w:rPr>
        <w:t>ENDay</w:t>
      </w:r>
      <w:r>
        <w:rPr>
          <w:lang w:val="en-US"/>
        </w:rPr>
        <w:t>SLP</w:t>
      </w:r>
      <w:proofErr w:type="spellEnd"/>
      <w:r w:rsidRPr="0070422F">
        <w:rPr>
          <w:lang w:val="en-US"/>
        </w:rPr>
        <w:t xml:space="preserve">: </w:t>
      </w:r>
      <w:r w:rsidRPr="0070422F">
        <w:rPr>
          <w:lang w:val="en-US" w:eastAsia="en-GB"/>
        </w:rPr>
        <w:t>Model for Day consumption</w:t>
      </w:r>
    </w:p>
    <w:p w14:paraId="35C21C0B" w14:textId="34600705" w:rsidR="00B14C25" w:rsidRPr="009B42D3" w:rsidRDefault="00B14C25" w:rsidP="00046EE5">
      <w:pPr>
        <w:pStyle w:val="ListParagraph"/>
        <w:numPr>
          <w:ilvl w:val="0"/>
          <w:numId w:val="21"/>
        </w:numPr>
        <w:rPr>
          <w:lang w:val="en-GB"/>
        </w:rPr>
      </w:pPr>
      <w:r w:rsidRPr="009B42D3">
        <w:rPr>
          <w:lang w:val="en-GB"/>
        </w:rPr>
        <w:t xml:space="preserve">EN_96SLPU: </w:t>
      </w:r>
      <w:r w:rsidR="009B42D3" w:rsidRPr="009B42D3">
        <w:rPr>
          <w:lang w:val="en-GB"/>
        </w:rPr>
        <w:t xml:space="preserve">Model for </w:t>
      </w:r>
      <w:proofErr w:type="spellStart"/>
      <w:r w:rsidR="009B42D3" w:rsidRPr="009B42D3">
        <w:rPr>
          <w:lang w:val="en-GB"/>
        </w:rPr>
        <w:t>quartely</w:t>
      </w:r>
      <w:proofErr w:type="spellEnd"/>
      <w:r w:rsidR="009B42D3" w:rsidRPr="009B42D3">
        <w:rPr>
          <w:lang w:val="en-GB"/>
        </w:rPr>
        <w:t xml:space="preserve"> co</w:t>
      </w:r>
      <w:r w:rsidR="009B42D3">
        <w:rPr>
          <w:lang w:val="en-GB"/>
        </w:rPr>
        <w:t>nsumption including the SLP EX</w:t>
      </w:r>
    </w:p>
    <w:p w14:paraId="0C50E228" w14:textId="32CB211D" w:rsidR="00046EE5" w:rsidRPr="0070422F" w:rsidRDefault="00046EE5" w:rsidP="00046EE5">
      <w:pPr>
        <w:pStyle w:val="ListParagraph"/>
        <w:numPr>
          <w:ilvl w:val="0"/>
          <w:numId w:val="21"/>
        </w:numPr>
        <w:rPr>
          <w:lang w:val="en-US"/>
        </w:rPr>
      </w:pPr>
      <w:proofErr w:type="spellStart"/>
      <w:r w:rsidRPr="0070422F">
        <w:rPr>
          <w:lang w:val="en-US"/>
        </w:rPr>
        <w:t>ENDayPar</w:t>
      </w:r>
      <w:proofErr w:type="spellEnd"/>
      <w:r w:rsidRPr="0070422F">
        <w:rPr>
          <w:lang w:val="en-US"/>
        </w:rPr>
        <w:t>: Parameters for EN Day model</w:t>
      </w:r>
    </w:p>
    <w:p w14:paraId="1600DD51" w14:textId="4D1474EE" w:rsidR="00046EE5" w:rsidRPr="0070422F" w:rsidRDefault="00046EE5" w:rsidP="00046EE5">
      <w:pPr>
        <w:pStyle w:val="ListParagraph"/>
        <w:numPr>
          <w:ilvl w:val="0"/>
          <w:numId w:val="21"/>
        </w:numPr>
        <w:rPr>
          <w:lang w:val="en-US"/>
        </w:rPr>
      </w:pPr>
      <w:proofErr w:type="spellStart"/>
      <w:r w:rsidRPr="0070422F">
        <w:rPr>
          <w:lang w:val="en-US"/>
        </w:rPr>
        <w:t>ENhPar</w:t>
      </w:r>
      <w:proofErr w:type="spellEnd"/>
      <w:r w:rsidRPr="0070422F">
        <w:rPr>
          <w:lang w:val="en-US"/>
        </w:rPr>
        <w:t xml:space="preserve">: </w:t>
      </w:r>
      <w:r w:rsidR="007A6145">
        <w:rPr>
          <w:lang w:val="en-US"/>
        </w:rPr>
        <w:t>P</w:t>
      </w:r>
      <w:r w:rsidRPr="0070422F">
        <w:rPr>
          <w:lang w:val="en-US"/>
        </w:rPr>
        <w:t>arameters for EN quarter model</w:t>
      </w:r>
    </w:p>
    <w:p w14:paraId="6955E129" w14:textId="77777777" w:rsidR="007A6145" w:rsidRDefault="007A6145">
      <w:pPr>
        <w:spacing w:before="0"/>
        <w:rPr>
          <w:b/>
          <w:color w:val="943634"/>
          <w:sz w:val="20"/>
          <w:lang w:val="en-US"/>
        </w:rPr>
      </w:pPr>
      <w:r w:rsidRPr="009C5E0F">
        <w:rPr>
          <w:lang w:val="en-US"/>
        </w:rPr>
        <w:br w:type="page"/>
      </w:r>
    </w:p>
    <w:p w14:paraId="357A58CF" w14:textId="66DA8CBB" w:rsidR="00651036" w:rsidRPr="0070422F" w:rsidRDefault="00651036" w:rsidP="00651036">
      <w:pPr>
        <w:pStyle w:val="Heading2"/>
      </w:pPr>
      <w:bookmarkStart w:id="52" w:name="_Toc114755222"/>
      <w:r w:rsidRPr="0070422F">
        <w:lastRenderedPageBreak/>
        <w:t>RLP0N</w:t>
      </w:r>
      <w:bookmarkEnd w:id="52"/>
    </w:p>
    <w:p w14:paraId="0AA9150E" w14:textId="05C13DA3" w:rsidR="00046EE5" w:rsidRPr="0070422F" w:rsidRDefault="0070422F" w:rsidP="00046EE5">
      <w:pPr>
        <w:pStyle w:val="Heading3"/>
        <w:rPr>
          <w:lang w:val="en-US"/>
        </w:rPr>
      </w:pPr>
      <w:bookmarkStart w:id="53" w:name="_Toc114755223"/>
      <w:r>
        <w:rPr>
          <w:lang w:val="en-US"/>
        </w:rPr>
        <w:t>Electricity</w:t>
      </w:r>
      <w:bookmarkEnd w:id="53"/>
    </w:p>
    <w:p w14:paraId="13996DA4" w14:textId="77777777" w:rsidR="00046EE5" w:rsidRPr="0070422F" w:rsidRDefault="00046EE5" w:rsidP="00046EE5">
      <w:pPr>
        <w:spacing w:before="0"/>
        <w:ind w:left="1080"/>
        <w:rPr>
          <w:lang w:val="en-US"/>
        </w:rPr>
      </w:pPr>
    </w:p>
    <w:p w14:paraId="79EB2D49" w14:textId="7EDE8F19" w:rsidR="00046EE5" w:rsidRPr="0070422F" w:rsidRDefault="00651036" w:rsidP="00046EE5">
      <w:pPr>
        <w:pStyle w:val="Heading4"/>
        <w:rPr>
          <w:lang w:val="en-US"/>
        </w:rPr>
      </w:pPr>
      <w:r w:rsidRPr="0070422F">
        <w:rPr>
          <w:lang w:val="en-US"/>
        </w:rPr>
        <w:t>RLP0N</w:t>
      </w:r>
      <w:r w:rsidR="007A6145">
        <w:rPr>
          <w:lang w:val="en-US"/>
        </w:rPr>
        <w:t>YYYY</w:t>
      </w:r>
      <w:r w:rsidRPr="0070422F">
        <w:rPr>
          <w:lang w:val="en-US"/>
        </w:rPr>
        <w:t xml:space="preserve"> Electricity excl KCF.xls</w:t>
      </w:r>
      <w:r w:rsidR="00046EE5" w:rsidRPr="0070422F">
        <w:rPr>
          <w:lang w:val="en-US"/>
        </w:rPr>
        <w:t xml:space="preserve">: </w:t>
      </w:r>
    </w:p>
    <w:p w14:paraId="0A6FC5C1" w14:textId="77777777" w:rsidR="009945A2" w:rsidRDefault="009945A2" w:rsidP="00046EE5">
      <w:pPr>
        <w:spacing w:before="0"/>
        <w:rPr>
          <w:lang w:val="en-US"/>
        </w:rPr>
      </w:pPr>
    </w:p>
    <w:p w14:paraId="555C273F" w14:textId="03A703E1" w:rsidR="00651036" w:rsidRPr="0070422F" w:rsidRDefault="00046EE5" w:rsidP="00046EE5">
      <w:pPr>
        <w:spacing w:before="0"/>
        <w:rPr>
          <w:lang w:val="en-US"/>
        </w:rPr>
      </w:pPr>
      <w:r w:rsidRPr="0070422F">
        <w:rPr>
          <w:lang w:val="en-US"/>
        </w:rPr>
        <w:t>C</w:t>
      </w:r>
      <w:r w:rsidR="00651036" w:rsidRPr="0070422F">
        <w:rPr>
          <w:lang w:val="en-US"/>
        </w:rPr>
        <w:t>urve with daily and quarterly model for each cluster (CL12, CL3) plus final curve for each DGO</w:t>
      </w:r>
      <w:r w:rsidR="00426C11">
        <w:rPr>
          <w:lang w:val="en-US"/>
        </w:rPr>
        <w:t>, but without KCF</w:t>
      </w:r>
    </w:p>
    <w:p w14:paraId="5A66951E" w14:textId="77777777" w:rsidR="00046EE5" w:rsidRPr="0070422F" w:rsidRDefault="00046EE5" w:rsidP="00046EE5">
      <w:pPr>
        <w:rPr>
          <w:u w:val="single"/>
          <w:lang w:val="en-US"/>
        </w:rPr>
      </w:pPr>
      <w:r w:rsidRPr="0070422F">
        <w:rPr>
          <w:u w:val="single"/>
          <w:lang w:val="en-US"/>
        </w:rPr>
        <w:t>List of sheets:</w:t>
      </w:r>
    </w:p>
    <w:p w14:paraId="26DCF664" w14:textId="77777777" w:rsidR="00426C11" w:rsidRPr="009C5E0F" w:rsidRDefault="00426C11" w:rsidP="00426C11">
      <w:pPr>
        <w:pStyle w:val="ListParagraph"/>
        <w:numPr>
          <w:ilvl w:val="0"/>
          <w:numId w:val="27"/>
        </w:numPr>
        <w:rPr>
          <w:lang w:val="en-US"/>
        </w:rPr>
      </w:pPr>
      <w:r w:rsidRPr="009C5E0F">
        <w:rPr>
          <w:lang w:val="en-US"/>
        </w:rPr>
        <w:t>Description: sheet containing the description of each sheet in the workbook.</w:t>
      </w:r>
    </w:p>
    <w:p w14:paraId="05E521F7" w14:textId="77777777" w:rsidR="00426C11" w:rsidRPr="009C5E0F" w:rsidRDefault="00426C11" w:rsidP="00426C11">
      <w:pPr>
        <w:pStyle w:val="ListParagraph"/>
        <w:numPr>
          <w:ilvl w:val="0"/>
          <w:numId w:val="27"/>
        </w:numPr>
        <w:rPr>
          <w:lang w:val="en-US"/>
        </w:rPr>
      </w:pPr>
      <w:r w:rsidRPr="009C5E0F">
        <w:rPr>
          <w:lang w:val="en-US"/>
        </w:rPr>
        <w:t>Date Time: list of RLP96U date time format</w:t>
      </w:r>
    </w:p>
    <w:p w14:paraId="4254A6B8" w14:textId="77777777" w:rsidR="00426C11" w:rsidRPr="009C5E0F" w:rsidRDefault="00426C11" w:rsidP="00426C11">
      <w:pPr>
        <w:pStyle w:val="ListParagraph"/>
        <w:numPr>
          <w:ilvl w:val="0"/>
          <w:numId w:val="27"/>
        </w:numPr>
        <w:rPr>
          <w:lang w:val="en-US"/>
        </w:rPr>
      </w:pPr>
      <w:r w:rsidRPr="009C5E0F">
        <w:rPr>
          <w:lang w:val="en-US"/>
        </w:rPr>
        <w:t>CLUSTER: list of GRD/DGO with their cluster</w:t>
      </w:r>
    </w:p>
    <w:p w14:paraId="448CBE34" w14:textId="77777777" w:rsidR="00426C11" w:rsidRPr="005845C0" w:rsidRDefault="00426C11" w:rsidP="00426C11">
      <w:pPr>
        <w:pStyle w:val="ListParagraph"/>
        <w:numPr>
          <w:ilvl w:val="0"/>
          <w:numId w:val="27"/>
        </w:numPr>
      </w:pPr>
      <w:proofErr w:type="spellStart"/>
      <w:r w:rsidRPr="005845C0">
        <w:t>ClimatDay</w:t>
      </w:r>
      <w:proofErr w:type="spellEnd"/>
      <w:r w:rsidRPr="005845C0">
        <w:t xml:space="preserve">: </w:t>
      </w:r>
      <w:proofErr w:type="spellStart"/>
      <w:r w:rsidRPr="005845C0">
        <w:t>Estimated</w:t>
      </w:r>
      <w:proofErr w:type="spellEnd"/>
      <w:r w:rsidRPr="005845C0">
        <w:t xml:space="preserve"> Day clim</w:t>
      </w:r>
      <w:r>
        <w:t>a</w:t>
      </w:r>
      <w:r w:rsidRPr="005845C0">
        <w:t>t values</w:t>
      </w:r>
    </w:p>
    <w:p w14:paraId="6669B72A" w14:textId="77777777" w:rsidR="00426C11" w:rsidRPr="005845C0" w:rsidRDefault="00426C11" w:rsidP="00426C11">
      <w:pPr>
        <w:pStyle w:val="ListParagraph"/>
        <w:numPr>
          <w:ilvl w:val="0"/>
          <w:numId w:val="27"/>
        </w:numPr>
      </w:pPr>
      <w:proofErr w:type="spellStart"/>
      <w:r w:rsidRPr="005845C0">
        <w:t>ClimatH</w:t>
      </w:r>
      <w:proofErr w:type="spellEnd"/>
      <w:r w:rsidRPr="005845C0">
        <w:t xml:space="preserve">: </w:t>
      </w:r>
      <w:proofErr w:type="spellStart"/>
      <w:r w:rsidRPr="005845C0">
        <w:t>Estimated</w:t>
      </w:r>
      <w:proofErr w:type="spellEnd"/>
      <w:r w:rsidRPr="005845C0">
        <w:t xml:space="preserve"> </w:t>
      </w:r>
      <w:proofErr w:type="spellStart"/>
      <w:r w:rsidRPr="005845C0">
        <w:t>Hour</w:t>
      </w:r>
      <w:proofErr w:type="spellEnd"/>
      <w:r w:rsidRPr="005845C0">
        <w:t xml:space="preserve"> climat values</w:t>
      </w:r>
    </w:p>
    <w:p w14:paraId="00A4C424" w14:textId="77777777" w:rsidR="00426C11" w:rsidRPr="009C5E0F" w:rsidRDefault="00426C11" w:rsidP="00426C11">
      <w:pPr>
        <w:pStyle w:val="ListParagraph"/>
        <w:numPr>
          <w:ilvl w:val="0"/>
          <w:numId w:val="27"/>
        </w:numPr>
        <w:rPr>
          <w:lang w:val="en-US" w:eastAsia="en-GB"/>
        </w:rPr>
      </w:pPr>
      <w:r w:rsidRPr="009C5E0F">
        <w:rPr>
          <w:lang w:val="en-US"/>
        </w:rPr>
        <w:t xml:space="preserve">CL12Day: </w:t>
      </w:r>
      <w:r w:rsidRPr="009C5E0F">
        <w:rPr>
          <w:lang w:val="en-US" w:eastAsia="en-GB"/>
        </w:rPr>
        <w:t xml:space="preserve">Model for Day consumption of Cluster12  using </w:t>
      </w:r>
      <w:proofErr w:type="spellStart"/>
      <w:r w:rsidRPr="009C5E0F">
        <w:rPr>
          <w:lang w:val="en-US" w:eastAsia="en-GB"/>
        </w:rPr>
        <w:t>ClimatDay</w:t>
      </w:r>
      <w:proofErr w:type="spellEnd"/>
      <w:r w:rsidRPr="009C5E0F">
        <w:rPr>
          <w:lang w:val="en-US" w:eastAsia="en-GB"/>
        </w:rPr>
        <w:t xml:space="preserve"> values</w:t>
      </w:r>
    </w:p>
    <w:p w14:paraId="4C05528C" w14:textId="77777777" w:rsidR="00426C11" w:rsidRPr="009C5E0F" w:rsidRDefault="00426C11" w:rsidP="00426C11">
      <w:pPr>
        <w:pStyle w:val="ListParagraph"/>
        <w:numPr>
          <w:ilvl w:val="0"/>
          <w:numId w:val="27"/>
        </w:numPr>
        <w:rPr>
          <w:lang w:val="en-US" w:eastAsia="en-GB"/>
        </w:rPr>
      </w:pPr>
      <w:r w:rsidRPr="009C5E0F">
        <w:rPr>
          <w:lang w:val="en-US" w:eastAsia="en-GB"/>
        </w:rPr>
        <w:t xml:space="preserve">CL12U: Model for q consumption of Cluster12  using </w:t>
      </w:r>
      <w:proofErr w:type="spellStart"/>
      <w:r w:rsidRPr="009C5E0F">
        <w:rPr>
          <w:lang w:val="en-US" w:eastAsia="en-GB"/>
        </w:rPr>
        <w:t>Climath</w:t>
      </w:r>
      <w:proofErr w:type="spellEnd"/>
      <w:r w:rsidRPr="009C5E0F">
        <w:rPr>
          <w:lang w:val="en-US" w:eastAsia="en-GB"/>
        </w:rPr>
        <w:t xml:space="preserve"> values to unit</w:t>
      </w:r>
    </w:p>
    <w:p w14:paraId="033CAAEB" w14:textId="77777777" w:rsidR="00426C11" w:rsidRPr="009C5E0F" w:rsidRDefault="00426C11" w:rsidP="00426C11">
      <w:pPr>
        <w:pStyle w:val="ListParagraph"/>
        <w:numPr>
          <w:ilvl w:val="0"/>
          <w:numId w:val="27"/>
        </w:numPr>
        <w:rPr>
          <w:lang w:val="en-US" w:eastAsia="en-GB"/>
        </w:rPr>
      </w:pPr>
      <w:r w:rsidRPr="009C5E0F">
        <w:rPr>
          <w:lang w:val="en-US"/>
        </w:rPr>
        <w:t xml:space="preserve">CL3Day: </w:t>
      </w:r>
      <w:r w:rsidRPr="009C5E0F">
        <w:rPr>
          <w:lang w:val="en-US" w:eastAsia="en-GB"/>
        </w:rPr>
        <w:t xml:space="preserve">Model for Day consumption of Cluster3  using </w:t>
      </w:r>
      <w:proofErr w:type="spellStart"/>
      <w:r w:rsidRPr="009C5E0F">
        <w:rPr>
          <w:lang w:val="en-US" w:eastAsia="en-GB"/>
        </w:rPr>
        <w:t>ClimatDay</w:t>
      </w:r>
      <w:proofErr w:type="spellEnd"/>
      <w:r w:rsidRPr="009C5E0F">
        <w:rPr>
          <w:lang w:val="en-US" w:eastAsia="en-GB"/>
        </w:rPr>
        <w:t xml:space="preserve"> values</w:t>
      </w:r>
    </w:p>
    <w:p w14:paraId="4975A115" w14:textId="77777777" w:rsidR="00426C11" w:rsidRPr="009C5E0F" w:rsidRDefault="00426C11" w:rsidP="00426C11">
      <w:pPr>
        <w:pStyle w:val="ListParagraph"/>
        <w:numPr>
          <w:ilvl w:val="0"/>
          <w:numId w:val="27"/>
        </w:numPr>
        <w:rPr>
          <w:lang w:val="en-US" w:eastAsia="en-GB"/>
        </w:rPr>
      </w:pPr>
      <w:r w:rsidRPr="009C5E0F">
        <w:rPr>
          <w:lang w:val="en-US" w:eastAsia="en-GB"/>
        </w:rPr>
        <w:t xml:space="preserve">CL3U: Model for q consumption of Cluster3  using </w:t>
      </w:r>
      <w:proofErr w:type="spellStart"/>
      <w:r w:rsidRPr="009C5E0F">
        <w:rPr>
          <w:lang w:val="en-US" w:eastAsia="en-GB"/>
        </w:rPr>
        <w:t>Climath</w:t>
      </w:r>
      <w:proofErr w:type="spellEnd"/>
      <w:r w:rsidRPr="009C5E0F">
        <w:rPr>
          <w:lang w:val="en-US" w:eastAsia="en-GB"/>
        </w:rPr>
        <w:t xml:space="preserve"> values to unit</w:t>
      </w:r>
    </w:p>
    <w:p w14:paraId="40B186D0" w14:textId="77777777" w:rsidR="00426C11" w:rsidRPr="009C5E0F" w:rsidRDefault="00426C11" w:rsidP="00426C11">
      <w:pPr>
        <w:pStyle w:val="ListParagraph"/>
        <w:numPr>
          <w:ilvl w:val="0"/>
          <w:numId w:val="27"/>
        </w:numPr>
        <w:rPr>
          <w:lang w:val="en-US" w:eastAsia="en-GB"/>
        </w:rPr>
      </w:pPr>
      <w:proofErr w:type="spellStart"/>
      <w:r w:rsidRPr="009C5E0F">
        <w:rPr>
          <w:lang w:val="en-US" w:eastAsia="en-GB"/>
        </w:rPr>
        <w:t>RLP_CLCoef</w:t>
      </w:r>
      <w:proofErr w:type="spellEnd"/>
      <w:r w:rsidRPr="009C5E0F">
        <w:rPr>
          <w:lang w:val="en-US" w:eastAsia="en-GB"/>
        </w:rPr>
        <w:t>: RLP Coefficient of cluster linear combination (RLPAU and RLPBU)</w:t>
      </w:r>
    </w:p>
    <w:p w14:paraId="758D9E6B" w14:textId="77777777" w:rsidR="00426C11" w:rsidRPr="005845C0" w:rsidRDefault="00426C11" w:rsidP="00426C11">
      <w:pPr>
        <w:pStyle w:val="ListParagraph"/>
        <w:ind w:left="360"/>
        <w:rPr>
          <w:lang w:eastAsia="en-GB"/>
        </w:rPr>
      </w:pPr>
      <w:r w:rsidRPr="005845C0">
        <w:rPr>
          <w:lang w:eastAsia="en-GB"/>
        </w:rPr>
        <w:t>CLUSTER A="1+2" CLUSTER B="3"</w:t>
      </w:r>
    </w:p>
    <w:p w14:paraId="55036C4D" w14:textId="62F4EDA8" w:rsidR="00426C11" w:rsidRDefault="00426C11" w:rsidP="00426C11">
      <w:pPr>
        <w:pStyle w:val="ListParagraph"/>
        <w:numPr>
          <w:ilvl w:val="0"/>
          <w:numId w:val="27"/>
        </w:numPr>
      </w:pPr>
      <w:r w:rsidRPr="005845C0">
        <w:rPr>
          <w:lang w:eastAsia="en-GB"/>
        </w:rPr>
        <w:t xml:space="preserve">RLP96U: </w:t>
      </w:r>
      <w:proofErr w:type="spellStart"/>
      <w:r w:rsidRPr="005845C0">
        <w:rPr>
          <w:lang w:eastAsia="en-GB"/>
        </w:rPr>
        <w:t>RLPEst</w:t>
      </w:r>
      <w:proofErr w:type="spellEnd"/>
      <w:r w:rsidRPr="005845C0">
        <w:rPr>
          <w:lang w:eastAsia="en-GB"/>
        </w:rPr>
        <w:t xml:space="preserve"> = Intercept + CLUSTERA*RLPAU + CLUSTERB*RLPBU</w:t>
      </w:r>
    </w:p>
    <w:p w14:paraId="694E3C6A" w14:textId="4F12E3AF" w:rsidR="00DD2C4F" w:rsidRPr="00F62E49" w:rsidRDefault="00DD2C4F" w:rsidP="00426C11">
      <w:pPr>
        <w:pStyle w:val="ListParagraph"/>
        <w:numPr>
          <w:ilvl w:val="0"/>
          <w:numId w:val="27"/>
        </w:numPr>
        <w:rPr>
          <w:lang w:val="en-US"/>
        </w:rPr>
      </w:pPr>
      <w:r w:rsidRPr="00F62E49">
        <w:rPr>
          <w:lang w:val="en-US" w:eastAsia="en-GB"/>
        </w:rPr>
        <w:t xml:space="preserve">Curves RLPU Model for </w:t>
      </w:r>
      <w:r>
        <w:rPr>
          <w:lang w:val="en-US" w:eastAsia="en-GB"/>
        </w:rPr>
        <w:t xml:space="preserve">quarterly  consumption per DGO using </w:t>
      </w:r>
      <w:proofErr w:type="spellStart"/>
      <w:r>
        <w:rPr>
          <w:lang w:val="en-US" w:eastAsia="en-GB"/>
        </w:rPr>
        <w:t>Cliumath</w:t>
      </w:r>
      <w:proofErr w:type="spellEnd"/>
      <w:r>
        <w:rPr>
          <w:lang w:val="en-US" w:eastAsia="en-GB"/>
        </w:rPr>
        <w:t xml:space="preserve"> values to unit </w:t>
      </w:r>
    </w:p>
    <w:p w14:paraId="126111C7" w14:textId="77777777" w:rsidR="00046EE5" w:rsidRPr="0070422F" w:rsidRDefault="00046EE5" w:rsidP="00046EE5">
      <w:pPr>
        <w:spacing w:before="0"/>
        <w:rPr>
          <w:lang w:val="en-US"/>
        </w:rPr>
      </w:pPr>
    </w:p>
    <w:p w14:paraId="162DA89E" w14:textId="7875D85C" w:rsidR="00046EE5" w:rsidRPr="0070422F" w:rsidRDefault="00651036" w:rsidP="00046EE5">
      <w:pPr>
        <w:pStyle w:val="Heading4"/>
        <w:rPr>
          <w:lang w:val="en-US"/>
        </w:rPr>
      </w:pPr>
      <w:r w:rsidRPr="0070422F">
        <w:rPr>
          <w:lang w:val="en-US"/>
        </w:rPr>
        <w:t>RLP0N</w:t>
      </w:r>
      <w:r w:rsidR="007A6145">
        <w:rPr>
          <w:lang w:val="en-US"/>
        </w:rPr>
        <w:t>YYYY</w:t>
      </w:r>
      <w:r w:rsidRPr="0070422F">
        <w:rPr>
          <w:lang w:val="en-US"/>
        </w:rPr>
        <w:t xml:space="preserve"> Electricity Parameter description.xls: </w:t>
      </w:r>
    </w:p>
    <w:p w14:paraId="5AB54401" w14:textId="77777777" w:rsidR="009945A2" w:rsidRPr="009C5E0F" w:rsidRDefault="009945A2" w:rsidP="00426C11">
      <w:pPr>
        <w:rPr>
          <w:lang w:val="en-US"/>
        </w:rPr>
      </w:pPr>
    </w:p>
    <w:p w14:paraId="69AA554F" w14:textId="77777777" w:rsidR="00426C11" w:rsidRPr="009C5E0F" w:rsidRDefault="00426C11" w:rsidP="00426C11">
      <w:pPr>
        <w:rPr>
          <w:lang w:val="en-US"/>
        </w:rPr>
      </w:pPr>
      <w:r w:rsidRPr="009C5E0F">
        <w:rPr>
          <w:lang w:val="en-US"/>
        </w:rPr>
        <w:t>Contains parameters to create RLP curves for GRD/DGO.</w:t>
      </w:r>
    </w:p>
    <w:p w14:paraId="39A0712D" w14:textId="77777777" w:rsidR="00046EE5" w:rsidRPr="0070422F" w:rsidRDefault="00046EE5" w:rsidP="00046EE5">
      <w:pPr>
        <w:rPr>
          <w:u w:val="single"/>
          <w:lang w:val="en-US"/>
        </w:rPr>
      </w:pPr>
      <w:r w:rsidRPr="0070422F">
        <w:rPr>
          <w:u w:val="single"/>
          <w:lang w:val="en-US"/>
        </w:rPr>
        <w:t>List of sheets:</w:t>
      </w:r>
    </w:p>
    <w:p w14:paraId="7B437AF7" w14:textId="77777777" w:rsidR="00426C11" w:rsidRPr="009C5E0F" w:rsidRDefault="00426C11" w:rsidP="00426C11">
      <w:pPr>
        <w:pStyle w:val="ListParagraph"/>
        <w:numPr>
          <w:ilvl w:val="0"/>
          <w:numId w:val="28"/>
        </w:numPr>
        <w:rPr>
          <w:lang w:val="en-US"/>
        </w:rPr>
      </w:pPr>
      <w:r w:rsidRPr="009C5E0F">
        <w:rPr>
          <w:lang w:val="en-US"/>
        </w:rPr>
        <w:t>CL12Day: Parameters for CL12 Day model</w:t>
      </w:r>
    </w:p>
    <w:p w14:paraId="66D15C4D" w14:textId="77777777" w:rsidR="00426C11" w:rsidRPr="009C5E0F" w:rsidRDefault="00426C11" w:rsidP="00426C11">
      <w:pPr>
        <w:pStyle w:val="ListParagraph"/>
        <w:numPr>
          <w:ilvl w:val="0"/>
          <w:numId w:val="28"/>
        </w:numPr>
        <w:rPr>
          <w:lang w:val="en-US"/>
        </w:rPr>
      </w:pPr>
      <w:r w:rsidRPr="009C5E0F">
        <w:rPr>
          <w:lang w:val="en-US"/>
        </w:rPr>
        <w:t>CL12q: parameters for CL12 quarter model</w:t>
      </w:r>
    </w:p>
    <w:p w14:paraId="08CED882" w14:textId="77777777" w:rsidR="00426C11" w:rsidRPr="009C5E0F" w:rsidRDefault="00426C11" w:rsidP="00426C11">
      <w:pPr>
        <w:pStyle w:val="ListParagraph"/>
        <w:numPr>
          <w:ilvl w:val="0"/>
          <w:numId w:val="28"/>
        </w:numPr>
        <w:rPr>
          <w:lang w:val="en-US"/>
        </w:rPr>
      </w:pPr>
      <w:r w:rsidRPr="009C5E0F">
        <w:rPr>
          <w:lang w:val="en-US"/>
        </w:rPr>
        <w:t>CL3Day: Parameters for CL3 Day model</w:t>
      </w:r>
    </w:p>
    <w:p w14:paraId="0254A13D" w14:textId="77777777" w:rsidR="00426C11" w:rsidRPr="009C5E0F" w:rsidRDefault="00426C11" w:rsidP="00426C11">
      <w:pPr>
        <w:pStyle w:val="ListParagraph"/>
        <w:numPr>
          <w:ilvl w:val="0"/>
          <w:numId w:val="28"/>
        </w:numPr>
        <w:rPr>
          <w:lang w:val="en-US"/>
        </w:rPr>
      </w:pPr>
      <w:r w:rsidRPr="009C5E0F">
        <w:rPr>
          <w:lang w:val="en-US"/>
        </w:rPr>
        <w:t>CL3q: parameters for CL12 quarter model</w:t>
      </w:r>
    </w:p>
    <w:p w14:paraId="03BA4282" w14:textId="77777777" w:rsidR="00426C11" w:rsidRPr="000A3CD5" w:rsidRDefault="00426C11" w:rsidP="00426C11">
      <w:pPr>
        <w:pStyle w:val="ListParagraph"/>
        <w:numPr>
          <w:ilvl w:val="0"/>
          <w:numId w:val="28"/>
        </w:numPr>
        <w:rPr>
          <w:lang w:val="en-US"/>
        </w:rPr>
      </w:pPr>
      <w:proofErr w:type="spellStart"/>
      <w:r w:rsidRPr="000A3CD5">
        <w:rPr>
          <w:lang w:val="en-US"/>
        </w:rPr>
        <w:t>RLP_coef</w:t>
      </w:r>
      <w:proofErr w:type="spellEnd"/>
      <w:r w:rsidRPr="000A3CD5">
        <w:rPr>
          <w:lang w:val="en-US"/>
        </w:rPr>
        <w:t>: RLP coefficient in cluster linear combination</w:t>
      </w:r>
    </w:p>
    <w:p w14:paraId="4B3E8C7D" w14:textId="77777777" w:rsidR="00046EE5" w:rsidRPr="0070422F" w:rsidRDefault="00046EE5" w:rsidP="00046EE5">
      <w:pPr>
        <w:spacing w:before="0"/>
        <w:rPr>
          <w:lang w:val="en-US"/>
        </w:rPr>
      </w:pPr>
    </w:p>
    <w:p w14:paraId="7BE54CD3" w14:textId="6ABCED15" w:rsidR="00046EE5" w:rsidRPr="0070422F" w:rsidRDefault="0070422F" w:rsidP="00046EE5">
      <w:pPr>
        <w:pStyle w:val="Heading3"/>
        <w:rPr>
          <w:lang w:val="en-US"/>
        </w:rPr>
      </w:pPr>
      <w:bookmarkStart w:id="54" w:name="_Toc114755224"/>
      <w:r>
        <w:rPr>
          <w:lang w:val="en-US"/>
        </w:rPr>
        <w:t>Gas</w:t>
      </w:r>
      <w:bookmarkEnd w:id="54"/>
    </w:p>
    <w:p w14:paraId="35D57190" w14:textId="3D52FD51" w:rsidR="00046EE5" w:rsidRPr="0070422F" w:rsidRDefault="00651036" w:rsidP="00046EE5">
      <w:pPr>
        <w:pStyle w:val="Heading4"/>
        <w:rPr>
          <w:lang w:val="en-US"/>
        </w:rPr>
      </w:pPr>
      <w:r w:rsidRPr="0070422F">
        <w:rPr>
          <w:lang w:val="en-US"/>
        </w:rPr>
        <w:t>RLP0N</w:t>
      </w:r>
      <w:r w:rsidR="007A6145">
        <w:rPr>
          <w:lang w:val="en-US"/>
        </w:rPr>
        <w:t>YYYY</w:t>
      </w:r>
      <w:r w:rsidRPr="0070422F">
        <w:rPr>
          <w:lang w:val="en-US"/>
        </w:rPr>
        <w:t xml:space="preserve"> Gas excl KCF.xls: </w:t>
      </w:r>
    </w:p>
    <w:p w14:paraId="76FECCA0" w14:textId="77777777" w:rsidR="009945A2" w:rsidRDefault="009945A2" w:rsidP="00046EE5">
      <w:pPr>
        <w:spacing w:before="0"/>
        <w:rPr>
          <w:lang w:val="en-US"/>
        </w:rPr>
      </w:pPr>
    </w:p>
    <w:p w14:paraId="27E3F643" w14:textId="445171D5" w:rsidR="00651036" w:rsidRPr="0070422F" w:rsidRDefault="00046EE5" w:rsidP="00046EE5">
      <w:pPr>
        <w:spacing w:before="0"/>
        <w:rPr>
          <w:lang w:val="en-US"/>
        </w:rPr>
      </w:pPr>
      <w:r w:rsidRPr="0070422F">
        <w:rPr>
          <w:lang w:val="en-US"/>
        </w:rPr>
        <w:t>C</w:t>
      </w:r>
      <w:r w:rsidR="00067DA7">
        <w:rPr>
          <w:lang w:val="en-US"/>
        </w:rPr>
        <w:t>urve with daily and hourly</w:t>
      </w:r>
      <w:r w:rsidR="00651036" w:rsidRPr="0070422F">
        <w:rPr>
          <w:lang w:val="en-US"/>
        </w:rPr>
        <w:t xml:space="preserve"> model for each</w:t>
      </w:r>
      <w:r w:rsidR="00067DA7">
        <w:rPr>
          <w:lang w:val="en-US"/>
        </w:rPr>
        <w:t xml:space="preserve"> SRA/GOS</w:t>
      </w:r>
      <w:r w:rsidR="00426C11">
        <w:rPr>
          <w:lang w:val="en-US"/>
        </w:rPr>
        <w:t>, but without KCF</w:t>
      </w:r>
    </w:p>
    <w:p w14:paraId="7B298A58" w14:textId="77777777" w:rsidR="00046EE5" w:rsidRPr="0070422F" w:rsidRDefault="00046EE5" w:rsidP="00046EE5">
      <w:pPr>
        <w:rPr>
          <w:u w:val="single"/>
          <w:lang w:val="en-US"/>
        </w:rPr>
      </w:pPr>
      <w:r w:rsidRPr="0070422F">
        <w:rPr>
          <w:u w:val="single"/>
          <w:lang w:val="en-US"/>
        </w:rPr>
        <w:t>List of sheets:</w:t>
      </w:r>
    </w:p>
    <w:p w14:paraId="776ECF74" w14:textId="77777777" w:rsidR="00067DA7" w:rsidRPr="00067DA7" w:rsidRDefault="00067DA7" w:rsidP="00067DA7">
      <w:pPr>
        <w:pStyle w:val="ListParagraph"/>
        <w:numPr>
          <w:ilvl w:val="0"/>
          <w:numId w:val="30"/>
        </w:numPr>
        <w:spacing w:before="0"/>
        <w:rPr>
          <w:rFonts w:cs="Arial"/>
          <w:szCs w:val="18"/>
          <w:lang w:val="en-GB"/>
        </w:rPr>
      </w:pPr>
      <w:r w:rsidRPr="00067DA7">
        <w:rPr>
          <w:rFonts w:cs="Arial"/>
          <w:szCs w:val="18"/>
          <w:lang w:val="en-GB"/>
        </w:rPr>
        <w:lastRenderedPageBreak/>
        <w:t>Description: sheet containing the description of each sheet in the workbook.</w:t>
      </w:r>
    </w:p>
    <w:p w14:paraId="71199531" w14:textId="77777777" w:rsidR="00067DA7" w:rsidRPr="00067DA7" w:rsidRDefault="00067DA7" w:rsidP="00067DA7">
      <w:pPr>
        <w:pStyle w:val="ListParagraph"/>
        <w:numPr>
          <w:ilvl w:val="0"/>
          <w:numId w:val="30"/>
        </w:numPr>
        <w:spacing w:before="0"/>
        <w:rPr>
          <w:rFonts w:cs="Arial"/>
          <w:szCs w:val="18"/>
          <w:lang w:val="en-GB"/>
        </w:rPr>
      </w:pPr>
      <w:r w:rsidRPr="00067DA7">
        <w:rPr>
          <w:rFonts w:cs="Arial"/>
          <w:szCs w:val="18"/>
          <w:lang w:val="en-GB"/>
        </w:rPr>
        <w:t>Date Time: list of GOS24U date time format</w:t>
      </w:r>
    </w:p>
    <w:p w14:paraId="7D7D62F9" w14:textId="77777777" w:rsidR="00067DA7" w:rsidRPr="00067DA7" w:rsidRDefault="00067DA7" w:rsidP="00067DA7">
      <w:pPr>
        <w:pStyle w:val="ListParagraph"/>
        <w:numPr>
          <w:ilvl w:val="0"/>
          <w:numId w:val="30"/>
        </w:numPr>
        <w:spacing w:before="0"/>
        <w:rPr>
          <w:rFonts w:cs="Arial"/>
          <w:szCs w:val="18"/>
          <w:lang w:val="en-GB"/>
        </w:rPr>
      </w:pPr>
      <w:r w:rsidRPr="00067DA7">
        <w:rPr>
          <w:rFonts w:cs="Arial"/>
          <w:szCs w:val="18"/>
          <w:lang w:val="en-GB"/>
        </w:rPr>
        <w:t xml:space="preserve">ClimatDay_6: Estimated Day </w:t>
      </w:r>
      <w:proofErr w:type="spellStart"/>
      <w:r w:rsidRPr="00067DA7">
        <w:rPr>
          <w:rFonts w:cs="Arial"/>
          <w:szCs w:val="18"/>
          <w:lang w:val="en-GB"/>
        </w:rPr>
        <w:t>climat</w:t>
      </w:r>
      <w:proofErr w:type="spellEnd"/>
      <w:r w:rsidRPr="00067DA7">
        <w:rPr>
          <w:rFonts w:cs="Arial"/>
          <w:szCs w:val="18"/>
          <w:lang w:val="en-GB"/>
        </w:rPr>
        <w:t xml:space="preserve"> values (gas day)</w:t>
      </w:r>
    </w:p>
    <w:p w14:paraId="4E4AD322" w14:textId="77777777" w:rsidR="00067DA7" w:rsidRPr="00067DA7" w:rsidRDefault="00067DA7" w:rsidP="00067DA7">
      <w:pPr>
        <w:pStyle w:val="ListParagraph"/>
        <w:numPr>
          <w:ilvl w:val="0"/>
          <w:numId w:val="30"/>
        </w:numPr>
        <w:spacing w:before="0"/>
        <w:rPr>
          <w:rFonts w:cs="Arial"/>
          <w:szCs w:val="18"/>
          <w:lang w:val="en-GB"/>
        </w:rPr>
      </w:pPr>
      <w:r w:rsidRPr="00067DA7">
        <w:rPr>
          <w:rFonts w:cs="Arial"/>
          <w:szCs w:val="18"/>
          <w:lang w:val="en-GB"/>
        </w:rPr>
        <w:t xml:space="preserve">ClimatH_6: Estimated Hourly </w:t>
      </w:r>
      <w:proofErr w:type="spellStart"/>
      <w:r w:rsidRPr="00067DA7">
        <w:rPr>
          <w:rFonts w:cs="Arial"/>
          <w:szCs w:val="18"/>
          <w:lang w:val="en-GB"/>
        </w:rPr>
        <w:t>climat</w:t>
      </w:r>
      <w:proofErr w:type="spellEnd"/>
      <w:r w:rsidRPr="00067DA7">
        <w:rPr>
          <w:rFonts w:cs="Arial"/>
          <w:szCs w:val="18"/>
          <w:lang w:val="en-GB"/>
        </w:rPr>
        <w:t xml:space="preserve"> values (gas day)</w:t>
      </w:r>
    </w:p>
    <w:p w14:paraId="27928FC0" w14:textId="77777777" w:rsidR="00067DA7" w:rsidRPr="00067DA7" w:rsidRDefault="00067DA7" w:rsidP="00067DA7">
      <w:pPr>
        <w:pStyle w:val="ListParagraph"/>
        <w:numPr>
          <w:ilvl w:val="0"/>
          <w:numId w:val="30"/>
        </w:numPr>
        <w:spacing w:before="0"/>
        <w:rPr>
          <w:rFonts w:cs="Arial"/>
          <w:szCs w:val="18"/>
          <w:lang w:val="en-GB" w:eastAsia="en-GB"/>
        </w:rPr>
      </w:pPr>
      <w:proofErr w:type="spellStart"/>
      <w:r w:rsidRPr="00067DA7">
        <w:rPr>
          <w:rFonts w:cs="Arial"/>
          <w:szCs w:val="18"/>
          <w:lang w:val="en-GB"/>
        </w:rPr>
        <w:t>GOS_TOTDay</w:t>
      </w:r>
      <w:proofErr w:type="spellEnd"/>
      <w:r w:rsidRPr="00067DA7">
        <w:rPr>
          <w:rFonts w:cs="Arial"/>
          <w:szCs w:val="18"/>
          <w:lang w:val="en-GB"/>
        </w:rPr>
        <w:t xml:space="preserve">: </w:t>
      </w:r>
      <w:r w:rsidRPr="00067DA7">
        <w:rPr>
          <w:rFonts w:cs="Arial"/>
          <w:szCs w:val="18"/>
          <w:lang w:val="en-GB" w:eastAsia="en-GB"/>
        </w:rPr>
        <w:t>Model for Day consumption using ClimatDay_6 values (gas day)</w:t>
      </w:r>
    </w:p>
    <w:p w14:paraId="3CA18EC5" w14:textId="77777777" w:rsidR="00067DA7" w:rsidRPr="00067DA7" w:rsidRDefault="00067DA7" w:rsidP="00067DA7">
      <w:pPr>
        <w:pStyle w:val="ListParagraph"/>
        <w:numPr>
          <w:ilvl w:val="0"/>
          <w:numId w:val="30"/>
        </w:numPr>
        <w:spacing w:before="0"/>
        <w:rPr>
          <w:rFonts w:cs="Arial"/>
          <w:szCs w:val="18"/>
          <w:lang w:val="en-GB" w:eastAsia="en-GB"/>
        </w:rPr>
      </w:pPr>
      <w:r w:rsidRPr="00067DA7">
        <w:rPr>
          <w:rFonts w:cs="Arial"/>
          <w:szCs w:val="18"/>
          <w:lang w:val="en-GB" w:eastAsia="en-GB"/>
        </w:rPr>
        <w:t>GOS_TOTU: Model for hourly consumption using Climath_6 values to unit (gas day)</w:t>
      </w:r>
    </w:p>
    <w:p w14:paraId="1CEEE320" w14:textId="4A2430F8" w:rsidR="00067DA7" w:rsidRDefault="00067DA7" w:rsidP="00067DA7">
      <w:pPr>
        <w:pStyle w:val="ListParagraph"/>
        <w:numPr>
          <w:ilvl w:val="0"/>
          <w:numId w:val="30"/>
        </w:numPr>
        <w:spacing w:before="0"/>
        <w:rPr>
          <w:rFonts w:cs="Arial"/>
          <w:szCs w:val="18"/>
          <w:lang w:val="en-GB"/>
        </w:rPr>
      </w:pPr>
      <w:r w:rsidRPr="00067DA7">
        <w:rPr>
          <w:rFonts w:cs="Arial"/>
          <w:szCs w:val="18"/>
          <w:lang w:val="en-GB" w:eastAsia="en-GB"/>
        </w:rPr>
        <w:t>GOS24U: GOS24U, same curve for each SRA/GOS</w:t>
      </w:r>
    </w:p>
    <w:p w14:paraId="6DD57842" w14:textId="4A015923" w:rsidR="00DD2C4F" w:rsidRPr="00974CD2" w:rsidRDefault="00DD2C4F" w:rsidP="00DD2C4F">
      <w:pPr>
        <w:pStyle w:val="ListParagraph"/>
        <w:numPr>
          <w:ilvl w:val="0"/>
          <w:numId w:val="30"/>
        </w:numPr>
        <w:rPr>
          <w:lang w:val="en-US"/>
        </w:rPr>
      </w:pPr>
      <w:r w:rsidRPr="00974CD2">
        <w:rPr>
          <w:lang w:val="en-US" w:eastAsia="en-GB"/>
        </w:rPr>
        <w:t xml:space="preserve">Curves </w:t>
      </w:r>
      <w:r>
        <w:rPr>
          <w:lang w:val="en-US" w:eastAsia="en-GB"/>
        </w:rPr>
        <w:t>GOSU</w:t>
      </w:r>
      <w:r w:rsidRPr="00974CD2">
        <w:rPr>
          <w:lang w:val="en-US" w:eastAsia="en-GB"/>
        </w:rPr>
        <w:t xml:space="preserve"> Model for </w:t>
      </w:r>
      <w:proofErr w:type="spellStart"/>
      <w:r>
        <w:rPr>
          <w:lang w:val="en-US" w:eastAsia="en-GB"/>
        </w:rPr>
        <w:t>horly</w:t>
      </w:r>
      <w:proofErr w:type="spellEnd"/>
      <w:r>
        <w:rPr>
          <w:lang w:val="en-US" w:eastAsia="en-GB"/>
        </w:rPr>
        <w:t xml:space="preserve"> consumption using Cliumath_6 values to unit (gas day)</w:t>
      </w:r>
    </w:p>
    <w:p w14:paraId="69777727" w14:textId="77777777" w:rsidR="00DD2C4F" w:rsidRPr="00067DA7" w:rsidRDefault="00DD2C4F" w:rsidP="007C440C">
      <w:pPr>
        <w:pStyle w:val="ListParagraph"/>
        <w:spacing w:before="0"/>
        <w:ind w:left="360"/>
        <w:rPr>
          <w:rFonts w:cs="Arial"/>
          <w:szCs w:val="18"/>
          <w:lang w:val="en-GB"/>
        </w:rPr>
      </w:pPr>
    </w:p>
    <w:p w14:paraId="3A0E2D74" w14:textId="472F2A19" w:rsidR="00046EE5" w:rsidRPr="00067DA7" w:rsidRDefault="00046EE5" w:rsidP="00067DA7">
      <w:pPr>
        <w:pStyle w:val="ListParagraph"/>
        <w:spacing w:before="0"/>
        <w:ind w:left="360"/>
        <w:rPr>
          <w:rFonts w:cs="Arial"/>
          <w:szCs w:val="18"/>
          <w:lang w:val="en-US"/>
        </w:rPr>
      </w:pPr>
    </w:p>
    <w:p w14:paraId="123A0D52" w14:textId="3BE8AFB9" w:rsidR="00046EE5" w:rsidRPr="0070422F" w:rsidRDefault="00046EE5" w:rsidP="00046EE5">
      <w:pPr>
        <w:pStyle w:val="Heading4"/>
        <w:rPr>
          <w:lang w:val="en-US"/>
        </w:rPr>
      </w:pPr>
      <w:r w:rsidRPr="0070422F">
        <w:rPr>
          <w:lang w:val="en-US"/>
        </w:rPr>
        <w:t>RLP0N</w:t>
      </w:r>
      <w:r w:rsidR="007A6145">
        <w:rPr>
          <w:lang w:val="en-US"/>
        </w:rPr>
        <w:t>YYYY</w:t>
      </w:r>
      <w:r w:rsidRPr="0070422F">
        <w:rPr>
          <w:lang w:val="en-US"/>
        </w:rPr>
        <w:t xml:space="preserve"> </w:t>
      </w:r>
      <w:r w:rsidR="00651036" w:rsidRPr="0070422F">
        <w:rPr>
          <w:lang w:val="en-US"/>
        </w:rPr>
        <w:t xml:space="preserve">Gas Parameter description.xls: </w:t>
      </w:r>
    </w:p>
    <w:p w14:paraId="3351460F" w14:textId="77777777" w:rsidR="009945A2" w:rsidRDefault="009945A2" w:rsidP="00046EE5">
      <w:pPr>
        <w:spacing w:before="0"/>
        <w:rPr>
          <w:lang w:val="en-US"/>
        </w:rPr>
      </w:pPr>
    </w:p>
    <w:p w14:paraId="7FA8DDF5" w14:textId="398FF639" w:rsidR="00651036" w:rsidRPr="0070422F" w:rsidRDefault="00067DA7" w:rsidP="00046EE5">
      <w:pPr>
        <w:spacing w:before="0"/>
        <w:rPr>
          <w:lang w:val="en-US"/>
        </w:rPr>
      </w:pPr>
      <w:r>
        <w:rPr>
          <w:lang w:val="en-US"/>
        </w:rPr>
        <w:t>List of parameters needed to create RLP curves for SRA/GOS.</w:t>
      </w:r>
    </w:p>
    <w:p w14:paraId="3AA5F210" w14:textId="77777777" w:rsidR="00046EE5" w:rsidRPr="0070422F" w:rsidRDefault="00046EE5" w:rsidP="00046EE5">
      <w:pPr>
        <w:rPr>
          <w:u w:val="single"/>
          <w:lang w:val="en-US"/>
        </w:rPr>
      </w:pPr>
      <w:r w:rsidRPr="0070422F">
        <w:rPr>
          <w:u w:val="single"/>
          <w:lang w:val="en-US"/>
        </w:rPr>
        <w:t>List of sheets:</w:t>
      </w:r>
    </w:p>
    <w:p w14:paraId="6AFEAF15" w14:textId="77777777" w:rsidR="00067DA7" w:rsidRPr="00067DA7" w:rsidRDefault="00067DA7" w:rsidP="00067DA7">
      <w:pPr>
        <w:pStyle w:val="ListParagraph"/>
        <w:numPr>
          <w:ilvl w:val="0"/>
          <w:numId w:val="42"/>
        </w:numPr>
        <w:spacing w:before="0"/>
        <w:rPr>
          <w:rFonts w:cs="Arial"/>
          <w:szCs w:val="18"/>
          <w:lang w:val="en-GB"/>
        </w:rPr>
      </w:pPr>
      <w:r w:rsidRPr="00067DA7">
        <w:rPr>
          <w:rFonts w:cs="Arial"/>
          <w:szCs w:val="18"/>
          <w:lang w:val="en-GB"/>
        </w:rPr>
        <w:t>Description: sheet containing the description of each sheet in the workbook.</w:t>
      </w:r>
    </w:p>
    <w:p w14:paraId="478FA832" w14:textId="77777777" w:rsidR="00067DA7" w:rsidRPr="00067DA7" w:rsidRDefault="00067DA7" w:rsidP="00067DA7">
      <w:pPr>
        <w:pStyle w:val="ListParagraph"/>
        <w:numPr>
          <w:ilvl w:val="0"/>
          <w:numId w:val="42"/>
        </w:numPr>
        <w:spacing w:before="0"/>
        <w:rPr>
          <w:rFonts w:cs="Arial"/>
          <w:szCs w:val="18"/>
          <w:lang w:val="en-GB"/>
        </w:rPr>
      </w:pPr>
      <w:r w:rsidRPr="00067DA7">
        <w:rPr>
          <w:rFonts w:cs="Arial"/>
          <w:szCs w:val="18"/>
          <w:lang w:val="en-GB"/>
        </w:rPr>
        <w:t>Variable usage: list of variables used in each model</w:t>
      </w:r>
    </w:p>
    <w:p w14:paraId="6D3471D5" w14:textId="77777777" w:rsidR="00067DA7" w:rsidRPr="00067DA7" w:rsidRDefault="00067DA7" w:rsidP="00067DA7">
      <w:pPr>
        <w:pStyle w:val="ListParagraph"/>
        <w:numPr>
          <w:ilvl w:val="0"/>
          <w:numId w:val="42"/>
        </w:numPr>
        <w:spacing w:before="0"/>
        <w:rPr>
          <w:rFonts w:cs="Arial"/>
          <w:szCs w:val="18"/>
          <w:lang w:val="en-GB"/>
        </w:rPr>
      </w:pPr>
      <w:r w:rsidRPr="00067DA7">
        <w:rPr>
          <w:rFonts w:cs="Arial"/>
          <w:szCs w:val="18"/>
          <w:lang w:val="en-GB"/>
        </w:rPr>
        <w:t>Calendar: All variables related to calendar</w:t>
      </w:r>
    </w:p>
    <w:p w14:paraId="0FFFF942" w14:textId="77777777" w:rsidR="00067DA7" w:rsidRPr="00067DA7" w:rsidRDefault="00067DA7" w:rsidP="00067DA7">
      <w:pPr>
        <w:pStyle w:val="ListParagraph"/>
        <w:numPr>
          <w:ilvl w:val="0"/>
          <w:numId w:val="42"/>
        </w:numPr>
        <w:spacing w:before="0"/>
        <w:rPr>
          <w:rFonts w:cs="Arial"/>
          <w:szCs w:val="18"/>
          <w:lang w:val="en-GB"/>
        </w:rPr>
      </w:pPr>
      <w:proofErr w:type="spellStart"/>
      <w:r w:rsidRPr="00067DA7">
        <w:rPr>
          <w:rFonts w:cs="Arial"/>
          <w:szCs w:val="18"/>
          <w:lang w:val="en-GB"/>
        </w:rPr>
        <w:t>DayLight</w:t>
      </w:r>
      <w:proofErr w:type="spellEnd"/>
      <w:r w:rsidRPr="00067DA7">
        <w:rPr>
          <w:rFonts w:cs="Arial"/>
          <w:szCs w:val="18"/>
          <w:lang w:val="en-GB"/>
        </w:rPr>
        <w:t>: Variables related to Day Light</w:t>
      </w:r>
    </w:p>
    <w:p w14:paraId="6A0A1CA2" w14:textId="77777777" w:rsidR="00067DA7" w:rsidRPr="00067DA7" w:rsidRDefault="00067DA7" w:rsidP="00067DA7">
      <w:pPr>
        <w:pStyle w:val="ListParagraph"/>
        <w:numPr>
          <w:ilvl w:val="0"/>
          <w:numId w:val="42"/>
        </w:numPr>
        <w:spacing w:before="0"/>
        <w:rPr>
          <w:rFonts w:cs="Arial"/>
          <w:szCs w:val="18"/>
          <w:lang w:val="en-GB"/>
        </w:rPr>
      </w:pPr>
      <w:r w:rsidRPr="00067DA7">
        <w:rPr>
          <w:rFonts w:cs="Arial"/>
          <w:szCs w:val="18"/>
          <w:lang w:val="en-GB"/>
        </w:rPr>
        <w:t>FNh_6: Minutes night per quarter for gas day</w:t>
      </w:r>
    </w:p>
    <w:p w14:paraId="20F973E1" w14:textId="77777777" w:rsidR="00067DA7" w:rsidRPr="00067DA7" w:rsidRDefault="00067DA7" w:rsidP="00067DA7">
      <w:pPr>
        <w:pStyle w:val="ListParagraph"/>
        <w:numPr>
          <w:ilvl w:val="0"/>
          <w:numId w:val="42"/>
        </w:numPr>
        <w:spacing w:before="0"/>
        <w:rPr>
          <w:rFonts w:cs="Arial"/>
          <w:szCs w:val="18"/>
          <w:lang w:val="en-GB"/>
        </w:rPr>
      </w:pPr>
      <w:r w:rsidRPr="00067DA7">
        <w:rPr>
          <w:rFonts w:cs="Arial"/>
          <w:szCs w:val="18"/>
          <w:lang w:val="en-GB"/>
        </w:rPr>
        <w:t>TOTDay_6: Parameters for Day model (gas day)</w:t>
      </w:r>
    </w:p>
    <w:p w14:paraId="1CDF5056" w14:textId="77777777" w:rsidR="00067DA7" w:rsidRPr="00067DA7" w:rsidRDefault="00067DA7" w:rsidP="00067DA7">
      <w:pPr>
        <w:pStyle w:val="ListParagraph"/>
        <w:numPr>
          <w:ilvl w:val="0"/>
          <w:numId w:val="42"/>
        </w:numPr>
        <w:spacing w:before="0"/>
        <w:rPr>
          <w:rFonts w:cs="Arial"/>
          <w:szCs w:val="18"/>
          <w:lang w:val="en-GB"/>
        </w:rPr>
      </w:pPr>
      <w:r w:rsidRPr="00067DA7">
        <w:rPr>
          <w:rFonts w:cs="Arial"/>
          <w:szCs w:val="18"/>
          <w:lang w:val="en-GB"/>
        </w:rPr>
        <w:t>TOTh_6: Parameters for hourly model (gas day)</w:t>
      </w:r>
    </w:p>
    <w:p w14:paraId="7866E102" w14:textId="77777777" w:rsidR="00046EE5" w:rsidRPr="00067DA7" w:rsidRDefault="00046EE5" w:rsidP="00046EE5">
      <w:pPr>
        <w:spacing w:before="0"/>
        <w:ind w:left="720"/>
        <w:rPr>
          <w:lang w:val="en-GB"/>
        </w:rPr>
      </w:pPr>
    </w:p>
    <w:sectPr w:rsidR="00046EE5" w:rsidRPr="00067DA7" w:rsidSect="003508E7">
      <w:headerReference w:type="default" r:id="rId12"/>
      <w:footerReference w:type="default" r:id="rId13"/>
      <w:headerReference w:type="first" r:id="rId14"/>
      <w:footerReference w:type="first" r:id="rId15"/>
      <w:pgSz w:w="16839" w:h="11907" w:orient="landscape" w:code="9"/>
      <w:pgMar w:top="567" w:right="1246" w:bottom="567" w:left="1440" w:header="454" w:footer="25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EBEB" w14:textId="77777777" w:rsidR="00A63571" w:rsidRDefault="00A63571">
      <w:r>
        <w:separator/>
      </w:r>
    </w:p>
  </w:endnote>
  <w:endnote w:type="continuationSeparator" w:id="0">
    <w:p w14:paraId="4C87E436" w14:textId="77777777" w:rsidR="00A63571" w:rsidRDefault="00A63571">
      <w:r>
        <w:continuationSeparator/>
      </w:r>
    </w:p>
  </w:endnote>
  <w:endnote w:type="continuationNotice" w:id="1">
    <w:p w14:paraId="16BEE610" w14:textId="77777777" w:rsidR="00A63571" w:rsidRDefault="00A6357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4"/>
      <w:gridCol w:w="6955"/>
    </w:tblGrid>
    <w:tr w:rsidR="002D57BF" w14:paraId="6A79A24D" w14:textId="77777777" w:rsidTr="00835DCC">
      <w:tc>
        <w:tcPr>
          <w:tcW w:w="6954" w:type="dxa"/>
        </w:tcPr>
        <w:p w14:paraId="1258FF21" w14:textId="32C03209" w:rsidR="002D57BF" w:rsidRPr="009C5E0F" w:rsidRDefault="002D57BF" w:rsidP="008905C5">
          <w:pPr>
            <w:pStyle w:val="Footer"/>
            <w:spacing w:before="0"/>
            <w:rPr>
              <w:lang w:val="nl-BE"/>
            </w:rPr>
          </w:pPr>
          <w:r w:rsidRPr="00BB7180">
            <w:rPr>
              <w:color w:val="auto"/>
            </w:rPr>
            <w:fldChar w:fldCharType="begin"/>
          </w:r>
          <w:r w:rsidRPr="009C5E0F">
            <w:rPr>
              <w:color w:val="auto"/>
              <w:lang w:val="nl-BE"/>
            </w:rPr>
            <w:instrText xml:space="preserve"> FILENAME   \* MERGEFORMAT </w:instrText>
          </w:r>
          <w:r w:rsidRPr="00BB7180">
            <w:rPr>
              <w:color w:val="auto"/>
            </w:rPr>
            <w:fldChar w:fldCharType="separate"/>
          </w:r>
          <w:r w:rsidR="00F330BE">
            <w:rPr>
              <w:noProof/>
              <w:color w:val="auto"/>
              <w:lang w:val="nl-BE"/>
            </w:rPr>
            <w:t>LP Handbook 2023-V1</w:t>
          </w:r>
          <w:r w:rsidRPr="00BB7180">
            <w:rPr>
              <w:noProof/>
              <w:color w:val="auto"/>
            </w:rPr>
            <w:fldChar w:fldCharType="end"/>
          </w:r>
        </w:p>
      </w:tc>
      <w:tc>
        <w:tcPr>
          <w:tcW w:w="6955" w:type="dxa"/>
        </w:tcPr>
        <w:p w14:paraId="7B403D39" w14:textId="7A2DE371" w:rsidR="002D57BF" w:rsidRDefault="002D57BF" w:rsidP="00835DCC">
          <w:pPr>
            <w:pStyle w:val="Footer"/>
            <w:spacing w:before="0"/>
            <w:jc w:val="right"/>
          </w:pPr>
          <w:r>
            <w:fldChar w:fldCharType="begin"/>
          </w:r>
          <w:r>
            <w:instrText xml:space="preserve"> PAGE   \* MERGEFORMAT </w:instrText>
          </w:r>
          <w:r>
            <w:fldChar w:fldCharType="separate"/>
          </w:r>
          <w:r>
            <w:rPr>
              <w:noProof/>
            </w:rPr>
            <w:t>3</w:t>
          </w:r>
          <w:r>
            <w:fldChar w:fldCharType="end"/>
          </w:r>
          <w:r>
            <w:t>/</w:t>
          </w:r>
          <w:r>
            <w:rPr>
              <w:noProof/>
            </w:rPr>
            <w:fldChar w:fldCharType="begin"/>
          </w:r>
          <w:r>
            <w:rPr>
              <w:noProof/>
            </w:rPr>
            <w:instrText xml:space="preserve"> NUMPAGES   \* MERGEFORMAT </w:instrText>
          </w:r>
          <w:r>
            <w:rPr>
              <w:noProof/>
            </w:rPr>
            <w:fldChar w:fldCharType="separate"/>
          </w:r>
          <w:r>
            <w:rPr>
              <w:noProof/>
            </w:rPr>
            <w:t>33</w:t>
          </w:r>
          <w:r>
            <w:rPr>
              <w:noProof/>
            </w:rPr>
            <w:fldChar w:fldCharType="end"/>
          </w:r>
        </w:p>
      </w:tc>
    </w:tr>
  </w:tbl>
  <w:sdt>
    <w:sdtPr>
      <w:id w:val="-1351790263"/>
      <w:docPartObj>
        <w:docPartGallery w:val="Page Numbers (Bottom of Page)"/>
        <w:docPartUnique/>
      </w:docPartObj>
    </w:sdtPr>
    <w:sdtEndPr>
      <w:rPr>
        <w:noProof/>
      </w:rPr>
    </w:sdtEndPr>
    <w:sdtContent>
      <w:p w14:paraId="2660ED48" w14:textId="20605D89" w:rsidR="002D57BF" w:rsidRPr="00960180" w:rsidRDefault="000612EB" w:rsidP="00960180">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33D4" w14:textId="3717F4E5" w:rsidR="002D57BF" w:rsidRPr="00907289" w:rsidRDefault="002D57BF" w:rsidP="00907289">
    <w:pPr>
      <w:pStyle w:val="Footer"/>
      <w:jc w:val="center"/>
      <w:rPr>
        <w:color w:val="auto"/>
        <w:sz w:val="20"/>
      </w:rPr>
    </w:pPr>
    <w:r w:rsidRPr="00BB7180">
      <w:rPr>
        <w:color w:val="auto"/>
        <w:sz w:val="20"/>
      </w:rPr>
      <w:fldChar w:fldCharType="begin"/>
    </w:r>
    <w:r w:rsidRPr="009C5E0F">
      <w:rPr>
        <w:color w:val="auto"/>
        <w:sz w:val="20"/>
        <w:lang w:val="nl-BE"/>
      </w:rPr>
      <w:instrText xml:space="preserve"> FILENAME   \* MERGEFORMAT </w:instrText>
    </w:r>
    <w:r w:rsidRPr="00BB7180">
      <w:rPr>
        <w:color w:val="auto"/>
        <w:sz w:val="20"/>
      </w:rPr>
      <w:fldChar w:fldCharType="separate"/>
    </w:r>
    <w:r w:rsidR="00B77010">
      <w:rPr>
        <w:noProof/>
        <w:color w:val="auto"/>
        <w:sz w:val="20"/>
        <w:lang w:val="nl-BE"/>
      </w:rPr>
      <w:t>LP Handbook 2023-V1</w:t>
    </w:r>
    <w:r w:rsidRPr="00BB7180">
      <w:rPr>
        <w:color w:val="auto"/>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C3639" w14:textId="77777777" w:rsidR="00A63571" w:rsidRDefault="00A63571">
      <w:r>
        <w:separator/>
      </w:r>
    </w:p>
  </w:footnote>
  <w:footnote w:type="continuationSeparator" w:id="0">
    <w:p w14:paraId="088B9937" w14:textId="77777777" w:rsidR="00A63571" w:rsidRDefault="00A63571">
      <w:r>
        <w:continuationSeparator/>
      </w:r>
    </w:p>
  </w:footnote>
  <w:footnote w:type="continuationNotice" w:id="1">
    <w:p w14:paraId="799FED37" w14:textId="77777777" w:rsidR="00A63571" w:rsidRDefault="00A63571">
      <w:pPr>
        <w:spacing w:before="0"/>
      </w:pPr>
    </w:p>
  </w:footnote>
  <w:footnote w:id="2">
    <w:p w14:paraId="3E14471C" w14:textId="797D0C8D" w:rsidR="002D57BF" w:rsidRPr="009C5E0F" w:rsidRDefault="002D57BF" w:rsidP="009C5E0F">
      <w:pPr>
        <w:pStyle w:val="FootnoteText"/>
        <w:spacing w:before="0"/>
        <w:rPr>
          <w:lang w:val="nl-BE"/>
        </w:rPr>
      </w:pPr>
      <w:r>
        <w:rPr>
          <w:rStyle w:val="FootnoteReference"/>
        </w:rPr>
        <w:footnoteRef/>
      </w:r>
      <w:r w:rsidRPr="009C5E0F">
        <w:rPr>
          <w:lang w:val="nl-BE"/>
        </w:rPr>
        <w:t xml:space="preserve"> </w:t>
      </w:r>
      <w:r w:rsidRPr="009C5E0F">
        <w:rPr>
          <w:sz w:val="14"/>
          <w:lang w:val="nl-BE"/>
        </w:rPr>
        <w:t>Betreft enkel openbare verlichting die niet reeds vervat zit in ‘AMR’.</w:t>
      </w:r>
    </w:p>
  </w:footnote>
  <w:footnote w:id="3">
    <w:p w14:paraId="2D37B597" w14:textId="4C44AC1E" w:rsidR="002D57BF" w:rsidRDefault="002D57BF" w:rsidP="009C5E0F">
      <w:pPr>
        <w:pStyle w:val="FootnoteText"/>
        <w:spacing w:before="0"/>
      </w:pPr>
      <w:r>
        <w:rPr>
          <w:rStyle w:val="FootnoteReference"/>
        </w:rPr>
        <w:footnoteRef/>
      </w:r>
      <w:r>
        <w:t xml:space="preserve"> </w:t>
      </w:r>
      <w:r w:rsidRPr="009C5E0F">
        <w:rPr>
          <w:sz w:val="14"/>
        </w:rPr>
        <w:t>Ne contient que l’</w:t>
      </w:r>
      <w:r>
        <w:rPr>
          <w:sz w:val="14"/>
        </w:rPr>
        <w:t>éclairage public</w:t>
      </w:r>
      <w:r w:rsidRPr="009C5E0F">
        <w:rPr>
          <w:sz w:val="14"/>
        </w:rPr>
        <w:t xml:space="preserve"> pas encore compris dans ‘AMR’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08"/>
      <w:gridCol w:w="10829"/>
    </w:tblGrid>
    <w:tr w:rsidR="002D57BF" w:rsidRPr="00470E9E" w14:paraId="6BD5418F" w14:textId="77777777" w:rsidTr="00474A00">
      <w:trPr>
        <w:cantSplit/>
        <w:trHeight w:val="977"/>
        <w:jc w:val="center"/>
      </w:trPr>
      <w:tc>
        <w:tcPr>
          <w:tcW w:w="1170" w:type="pct"/>
          <w:vAlign w:val="center"/>
        </w:tcPr>
        <w:p w14:paraId="6BD5418C" w14:textId="01F768C7" w:rsidR="002D57BF" w:rsidRPr="0017616A" w:rsidRDefault="00816C84" w:rsidP="00950482">
          <w:pPr>
            <w:jc w:val="center"/>
            <w:rPr>
              <w:rFonts w:ascii="Times New Roman" w:hAnsi="Times New Roman"/>
              <w:b/>
              <w:bCs/>
              <w:sz w:val="44"/>
              <w:szCs w:val="44"/>
            </w:rPr>
          </w:pPr>
          <w:r>
            <w:rPr>
              <w:rFonts w:ascii="Times New Roman" w:hAnsi="Times New Roman"/>
              <w:b/>
              <w:bCs/>
              <w:noProof/>
              <w:sz w:val="44"/>
              <w:szCs w:val="44"/>
            </w:rPr>
            <w:drawing>
              <wp:inline distT="0" distB="0" distL="0" distR="0" wp14:anchorId="0B7B5A23" wp14:editId="26E0930C">
                <wp:extent cx="1152525" cy="450988"/>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183066" cy="462939"/>
                        </a:xfrm>
                        <a:prstGeom prst="rect">
                          <a:avLst/>
                        </a:prstGeom>
                      </pic:spPr>
                    </pic:pic>
                  </a:graphicData>
                </a:graphic>
              </wp:inline>
            </w:drawing>
          </w:r>
        </w:p>
      </w:tc>
      <w:tc>
        <w:tcPr>
          <w:tcW w:w="3830" w:type="pct"/>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7"/>
            <w:gridCol w:w="283"/>
            <w:gridCol w:w="5046"/>
          </w:tblGrid>
          <w:tr w:rsidR="002D57BF" w:rsidRPr="005F265E" w14:paraId="06C07881" w14:textId="77777777" w:rsidTr="00960180">
            <w:tc>
              <w:tcPr>
                <w:tcW w:w="5127" w:type="dxa"/>
              </w:tcPr>
              <w:p w14:paraId="7E466413" w14:textId="64FC1A39" w:rsidR="002D57BF" w:rsidRDefault="002D57BF" w:rsidP="00960180">
                <w:pPr>
                  <w:jc w:val="right"/>
                  <w:rPr>
                    <w:szCs w:val="18"/>
                    <w:lang w:val="nl-BE"/>
                  </w:rPr>
                </w:pPr>
                <w:r>
                  <w:rPr>
                    <w:szCs w:val="18"/>
                    <w:lang w:val="nl-BE"/>
                  </w:rPr>
                  <w:fldChar w:fldCharType="begin"/>
                </w:r>
                <w:r w:rsidRPr="005F265E">
                  <w:rPr>
                    <w:szCs w:val="18"/>
                  </w:rPr>
                  <w:instrText xml:space="preserve"> DOCPROPERTY  "04 Title FR"  \* MERGEFORMAT </w:instrText>
                </w:r>
                <w:r>
                  <w:rPr>
                    <w:szCs w:val="18"/>
                    <w:lang w:val="nl-BE"/>
                  </w:rPr>
                  <w:fldChar w:fldCharType="separate"/>
                </w:r>
                <w:r>
                  <w:rPr>
                    <w:szCs w:val="18"/>
                  </w:rPr>
                  <w:t xml:space="preserve">LP </w:t>
                </w:r>
                <w:proofErr w:type="spellStart"/>
                <w:r>
                  <w:rPr>
                    <w:szCs w:val="18"/>
                  </w:rPr>
                  <w:t>Handbook</w:t>
                </w:r>
                <w:proofErr w:type="spellEnd"/>
                <w:r>
                  <w:rPr>
                    <w:szCs w:val="18"/>
                    <w:lang w:val="nl-BE"/>
                  </w:rPr>
                  <w:fldChar w:fldCharType="end"/>
                </w:r>
                <w:r>
                  <w:rPr>
                    <w:szCs w:val="18"/>
                    <w:lang w:val="nl-BE"/>
                  </w:rPr>
                  <w:t xml:space="preserve"> </w:t>
                </w:r>
              </w:p>
            </w:tc>
            <w:tc>
              <w:tcPr>
                <w:tcW w:w="283" w:type="dxa"/>
              </w:tcPr>
              <w:p w14:paraId="6D7A2F6D" w14:textId="77777777" w:rsidR="002D57BF" w:rsidRDefault="002D57BF" w:rsidP="00960180">
                <w:pPr>
                  <w:jc w:val="both"/>
                  <w:rPr>
                    <w:szCs w:val="18"/>
                    <w:lang w:val="nl-BE"/>
                  </w:rPr>
                </w:pPr>
                <w:r>
                  <w:rPr>
                    <w:szCs w:val="18"/>
                    <w:lang w:val="nl-BE"/>
                  </w:rPr>
                  <w:t>/</w:t>
                </w:r>
              </w:p>
            </w:tc>
            <w:tc>
              <w:tcPr>
                <w:tcW w:w="5046" w:type="dxa"/>
              </w:tcPr>
              <w:p w14:paraId="037A52A0" w14:textId="6EE71EC3" w:rsidR="002D57BF" w:rsidRPr="005F265E" w:rsidRDefault="002D57BF" w:rsidP="00866473">
                <w:pPr>
                  <w:jc w:val="both"/>
                  <w:rPr>
                    <w:szCs w:val="18"/>
                  </w:rPr>
                </w:pPr>
                <w:r>
                  <w:rPr>
                    <w:szCs w:val="18"/>
                    <w:lang w:val="nl-BE"/>
                  </w:rPr>
                  <w:fldChar w:fldCharType="begin"/>
                </w:r>
                <w:r w:rsidRPr="005F265E">
                  <w:rPr>
                    <w:szCs w:val="18"/>
                  </w:rPr>
                  <w:instrText xml:space="preserve"> DOCPROPERTY  "04 Title FR"  \* MERGEFORMAT </w:instrText>
                </w:r>
                <w:r>
                  <w:rPr>
                    <w:szCs w:val="18"/>
                    <w:lang w:val="nl-BE"/>
                  </w:rPr>
                  <w:fldChar w:fldCharType="separate"/>
                </w:r>
                <w:r>
                  <w:rPr>
                    <w:szCs w:val="18"/>
                  </w:rPr>
                  <w:t xml:space="preserve">LP </w:t>
                </w:r>
                <w:proofErr w:type="spellStart"/>
                <w:r>
                  <w:rPr>
                    <w:szCs w:val="18"/>
                  </w:rPr>
                  <w:t>Handbook</w:t>
                </w:r>
                <w:proofErr w:type="spellEnd"/>
                <w:r>
                  <w:rPr>
                    <w:szCs w:val="18"/>
                    <w:lang w:val="nl-BE"/>
                  </w:rPr>
                  <w:fldChar w:fldCharType="end"/>
                </w:r>
              </w:p>
            </w:tc>
          </w:tr>
        </w:tbl>
        <w:p w14:paraId="6BD5418E" w14:textId="6CA57E8C" w:rsidR="002D57BF" w:rsidRPr="001F3D7C" w:rsidRDefault="002D57BF" w:rsidP="009D78CC">
          <w:pPr>
            <w:jc w:val="center"/>
            <w:rPr>
              <w:b/>
              <w:bCs/>
              <w:lang w:val="sv-SE"/>
            </w:rPr>
          </w:pPr>
        </w:p>
      </w:tc>
    </w:tr>
  </w:tbl>
  <w:p w14:paraId="6BD54194" w14:textId="77777777" w:rsidR="002D57BF" w:rsidRPr="008D1F23" w:rsidRDefault="002D57BF">
    <w:pPr>
      <w:rPr>
        <w:sz w:val="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280B" w14:textId="71AE2648" w:rsidR="002D57BF" w:rsidRPr="001F647A" w:rsidRDefault="00FB2BFC" w:rsidP="00EA5398">
    <w:pPr>
      <w:pStyle w:val="Header"/>
      <w:spacing w:before="0"/>
      <w:ind w:left="0" w:right="144"/>
      <w:jc w:val="center"/>
      <w:rPr>
        <w:sz w:val="16"/>
        <w:lang w:val="en-US"/>
      </w:rPr>
    </w:pPr>
    <w:r>
      <w:rPr>
        <w:noProof/>
        <w:sz w:val="16"/>
        <w:lang w:val="en-US"/>
      </w:rPr>
      <w:drawing>
        <wp:inline distT="0" distB="0" distL="0" distR="0" wp14:anchorId="40FF8567" wp14:editId="5A707DDB">
          <wp:extent cx="2190750" cy="85725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2190750" cy="857250"/>
                  </a:xfrm>
                  <a:prstGeom prst="rect">
                    <a:avLst/>
                  </a:prstGeom>
                </pic:spPr>
              </pic:pic>
            </a:graphicData>
          </a:graphic>
        </wp:inline>
      </w:drawing>
    </w:r>
  </w:p>
  <w:p w14:paraId="6BD5419E" w14:textId="77777777" w:rsidR="002D57BF" w:rsidRPr="00542A5B" w:rsidRDefault="002D57BF" w:rsidP="00F537B8">
    <w:pPr>
      <w:jc w:val="center"/>
      <w:rPr>
        <w:i/>
        <w:sz w:val="2"/>
        <w:szCs w:val="2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AA6"/>
    <w:multiLevelType w:val="hybridMultilevel"/>
    <w:tmpl w:val="EE12EC50"/>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0C231B2"/>
    <w:multiLevelType w:val="hybridMultilevel"/>
    <w:tmpl w:val="50089E04"/>
    <w:lvl w:ilvl="0" w:tplc="080C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271697A"/>
    <w:multiLevelType w:val="hybridMultilevel"/>
    <w:tmpl w:val="C52A8030"/>
    <w:lvl w:ilvl="0" w:tplc="EBACDBD6">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3A6F6B"/>
    <w:multiLevelType w:val="hybridMultilevel"/>
    <w:tmpl w:val="C4AC82D6"/>
    <w:lvl w:ilvl="0" w:tplc="F37ECA78">
      <w:start w:val="1"/>
      <w:numFmt w:val="decimal"/>
      <w:lvlText w:val="%1)"/>
      <w:lvlJc w:val="left"/>
      <w:pPr>
        <w:ind w:left="720" w:hanging="360"/>
      </w:pPr>
      <w:rPr>
        <w:rFonts w:hint="default"/>
        <w:vanish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9DA13D8"/>
    <w:multiLevelType w:val="hybridMultilevel"/>
    <w:tmpl w:val="817862C0"/>
    <w:lvl w:ilvl="0" w:tplc="BF1C143C">
      <w:start w:val="1"/>
      <w:numFmt w:val="bullet"/>
      <w:pStyle w:val="CH-Texte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D772F4F"/>
    <w:multiLevelType w:val="hybridMultilevel"/>
    <w:tmpl w:val="408C871C"/>
    <w:lvl w:ilvl="0" w:tplc="6C2C32EA">
      <w:start w:val="1"/>
      <w:numFmt w:val="bullet"/>
      <w:pStyle w:val="Bullet"/>
      <w:lvlText w:val=""/>
      <w:lvlJc w:val="left"/>
      <w:pPr>
        <w:tabs>
          <w:tab w:val="num" w:pos="360"/>
        </w:tabs>
        <w:ind w:left="227" w:hanging="227"/>
      </w:pPr>
      <w:rPr>
        <w:rFonts w:ascii="Wingdings" w:hAnsi="Wingdings" w:hint="default"/>
      </w:rPr>
    </w:lvl>
    <w:lvl w:ilvl="1" w:tplc="A9966570" w:tentative="1">
      <w:start w:val="1"/>
      <w:numFmt w:val="bullet"/>
      <w:lvlText w:val="o"/>
      <w:lvlJc w:val="left"/>
      <w:pPr>
        <w:tabs>
          <w:tab w:val="num" w:pos="1440"/>
        </w:tabs>
        <w:ind w:left="1440" w:hanging="360"/>
      </w:pPr>
      <w:rPr>
        <w:rFonts w:ascii="Courier New" w:hAnsi="Courier New" w:hint="default"/>
      </w:rPr>
    </w:lvl>
    <w:lvl w:ilvl="2" w:tplc="FA508C80" w:tentative="1">
      <w:start w:val="1"/>
      <w:numFmt w:val="bullet"/>
      <w:lvlText w:val=""/>
      <w:lvlJc w:val="left"/>
      <w:pPr>
        <w:tabs>
          <w:tab w:val="num" w:pos="2160"/>
        </w:tabs>
        <w:ind w:left="2160" w:hanging="360"/>
      </w:pPr>
      <w:rPr>
        <w:rFonts w:ascii="Wingdings" w:hAnsi="Wingdings" w:hint="default"/>
      </w:rPr>
    </w:lvl>
    <w:lvl w:ilvl="3" w:tplc="ADD8B96C" w:tentative="1">
      <w:start w:val="1"/>
      <w:numFmt w:val="bullet"/>
      <w:lvlText w:val=""/>
      <w:lvlJc w:val="left"/>
      <w:pPr>
        <w:tabs>
          <w:tab w:val="num" w:pos="2880"/>
        </w:tabs>
        <w:ind w:left="2880" w:hanging="360"/>
      </w:pPr>
      <w:rPr>
        <w:rFonts w:ascii="Symbol" w:hAnsi="Symbol" w:hint="default"/>
      </w:rPr>
    </w:lvl>
    <w:lvl w:ilvl="4" w:tplc="EBF495FE" w:tentative="1">
      <w:start w:val="1"/>
      <w:numFmt w:val="bullet"/>
      <w:lvlText w:val="o"/>
      <w:lvlJc w:val="left"/>
      <w:pPr>
        <w:tabs>
          <w:tab w:val="num" w:pos="3600"/>
        </w:tabs>
        <w:ind w:left="3600" w:hanging="360"/>
      </w:pPr>
      <w:rPr>
        <w:rFonts w:ascii="Courier New" w:hAnsi="Courier New" w:hint="default"/>
      </w:rPr>
    </w:lvl>
    <w:lvl w:ilvl="5" w:tplc="BCE096FC" w:tentative="1">
      <w:start w:val="1"/>
      <w:numFmt w:val="bullet"/>
      <w:lvlText w:val=""/>
      <w:lvlJc w:val="left"/>
      <w:pPr>
        <w:tabs>
          <w:tab w:val="num" w:pos="4320"/>
        </w:tabs>
        <w:ind w:left="4320" w:hanging="360"/>
      </w:pPr>
      <w:rPr>
        <w:rFonts w:ascii="Wingdings" w:hAnsi="Wingdings" w:hint="default"/>
      </w:rPr>
    </w:lvl>
    <w:lvl w:ilvl="6" w:tplc="E01C2500" w:tentative="1">
      <w:start w:val="1"/>
      <w:numFmt w:val="bullet"/>
      <w:lvlText w:val=""/>
      <w:lvlJc w:val="left"/>
      <w:pPr>
        <w:tabs>
          <w:tab w:val="num" w:pos="5040"/>
        </w:tabs>
        <w:ind w:left="5040" w:hanging="360"/>
      </w:pPr>
      <w:rPr>
        <w:rFonts w:ascii="Symbol" w:hAnsi="Symbol" w:hint="default"/>
      </w:rPr>
    </w:lvl>
    <w:lvl w:ilvl="7" w:tplc="F350E83E" w:tentative="1">
      <w:start w:val="1"/>
      <w:numFmt w:val="bullet"/>
      <w:lvlText w:val="o"/>
      <w:lvlJc w:val="left"/>
      <w:pPr>
        <w:tabs>
          <w:tab w:val="num" w:pos="5760"/>
        </w:tabs>
        <w:ind w:left="5760" w:hanging="360"/>
      </w:pPr>
      <w:rPr>
        <w:rFonts w:ascii="Courier New" w:hAnsi="Courier New" w:hint="default"/>
      </w:rPr>
    </w:lvl>
    <w:lvl w:ilvl="8" w:tplc="3FB44E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706D0B"/>
    <w:multiLevelType w:val="hybridMultilevel"/>
    <w:tmpl w:val="DEFAE1DE"/>
    <w:lvl w:ilvl="0" w:tplc="A880C5FC">
      <w:start w:val="1"/>
      <w:numFmt w:val="decimal"/>
      <w:lvlText w:val="%1)"/>
      <w:lvlJc w:val="left"/>
      <w:pPr>
        <w:ind w:left="720" w:hanging="360"/>
      </w:pPr>
      <w:rPr>
        <w:vanish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2027F32"/>
    <w:multiLevelType w:val="hybridMultilevel"/>
    <w:tmpl w:val="C63CA456"/>
    <w:lvl w:ilvl="0" w:tplc="FDBCBB84">
      <w:start w:val="1"/>
      <w:numFmt w:val="decimal"/>
      <w:lvlText w:val="%1)"/>
      <w:lvlJc w:val="left"/>
      <w:pPr>
        <w:ind w:left="720" w:hanging="360"/>
      </w:pPr>
      <w:rPr>
        <w:vanish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30F4FF4"/>
    <w:multiLevelType w:val="hybridMultilevel"/>
    <w:tmpl w:val="172085DE"/>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145E14B7"/>
    <w:multiLevelType w:val="hybridMultilevel"/>
    <w:tmpl w:val="1F845678"/>
    <w:lvl w:ilvl="0" w:tplc="238640B0">
      <w:start w:val="1"/>
      <w:numFmt w:val="bullet"/>
      <w:pStyle w:val="bulletedbody"/>
      <w:lvlText w:val=""/>
      <w:lvlJc w:val="left"/>
      <w:pPr>
        <w:tabs>
          <w:tab w:val="num" w:pos="717"/>
        </w:tabs>
        <w:ind w:left="717" w:hanging="360"/>
      </w:pPr>
      <w:rPr>
        <w:rFonts w:ascii="Symbol" w:hAnsi="Symbol" w:hint="default"/>
        <w:color w:val="FFFFFF"/>
      </w:rPr>
    </w:lvl>
    <w:lvl w:ilvl="1" w:tplc="23E2100C">
      <w:start w:val="1"/>
      <w:numFmt w:val="bullet"/>
      <w:lvlText w:val=""/>
      <w:lvlJc w:val="left"/>
      <w:pPr>
        <w:tabs>
          <w:tab w:val="num" w:pos="1440"/>
        </w:tabs>
        <w:ind w:left="1440" w:hanging="360"/>
      </w:pPr>
      <w:rPr>
        <w:rFonts w:ascii="Symbol" w:hAnsi="Symbol" w:hint="default"/>
        <w:color w:val="FFFFFF"/>
      </w:rPr>
    </w:lvl>
    <w:lvl w:ilvl="2" w:tplc="022A6702" w:tentative="1">
      <w:start w:val="1"/>
      <w:numFmt w:val="bullet"/>
      <w:lvlText w:val=""/>
      <w:lvlJc w:val="left"/>
      <w:pPr>
        <w:tabs>
          <w:tab w:val="num" w:pos="2160"/>
        </w:tabs>
        <w:ind w:left="2160" w:hanging="360"/>
      </w:pPr>
      <w:rPr>
        <w:rFonts w:ascii="Wingdings" w:hAnsi="Wingdings" w:hint="default"/>
      </w:rPr>
    </w:lvl>
    <w:lvl w:ilvl="3" w:tplc="2D64A238" w:tentative="1">
      <w:start w:val="1"/>
      <w:numFmt w:val="bullet"/>
      <w:lvlText w:val=""/>
      <w:lvlJc w:val="left"/>
      <w:pPr>
        <w:tabs>
          <w:tab w:val="num" w:pos="2880"/>
        </w:tabs>
        <w:ind w:left="2880" w:hanging="360"/>
      </w:pPr>
      <w:rPr>
        <w:rFonts w:ascii="Symbol" w:hAnsi="Symbol" w:hint="default"/>
      </w:rPr>
    </w:lvl>
    <w:lvl w:ilvl="4" w:tplc="D9E0E2B0" w:tentative="1">
      <w:start w:val="1"/>
      <w:numFmt w:val="bullet"/>
      <w:lvlText w:val="o"/>
      <w:lvlJc w:val="left"/>
      <w:pPr>
        <w:tabs>
          <w:tab w:val="num" w:pos="3600"/>
        </w:tabs>
        <w:ind w:left="3600" w:hanging="360"/>
      </w:pPr>
      <w:rPr>
        <w:rFonts w:ascii="Courier New" w:hAnsi="Courier New" w:hint="default"/>
      </w:rPr>
    </w:lvl>
    <w:lvl w:ilvl="5" w:tplc="063C7756" w:tentative="1">
      <w:start w:val="1"/>
      <w:numFmt w:val="bullet"/>
      <w:lvlText w:val=""/>
      <w:lvlJc w:val="left"/>
      <w:pPr>
        <w:tabs>
          <w:tab w:val="num" w:pos="4320"/>
        </w:tabs>
        <w:ind w:left="4320" w:hanging="360"/>
      </w:pPr>
      <w:rPr>
        <w:rFonts w:ascii="Wingdings" w:hAnsi="Wingdings" w:hint="default"/>
      </w:rPr>
    </w:lvl>
    <w:lvl w:ilvl="6" w:tplc="B248ECE2" w:tentative="1">
      <w:start w:val="1"/>
      <w:numFmt w:val="bullet"/>
      <w:lvlText w:val=""/>
      <w:lvlJc w:val="left"/>
      <w:pPr>
        <w:tabs>
          <w:tab w:val="num" w:pos="5040"/>
        </w:tabs>
        <w:ind w:left="5040" w:hanging="360"/>
      </w:pPr>
      <w:rPr>
        <w:rFonts w:ascii="Symbol" w:hAnsi="Symbol" w:hint="default"/>
      </w:rPr>
    </w:lvl>
    <w:lvl w:ilvl="7" w:tplc="19F2B882" w:tentative="1">
      <w:start w:val="1"/>
      <w:numFmt w:val="bullet"/>
      <w:lvlText w:val="o"/>
      <w:lvlJc w:val="left"/>
      <w:pPr>
        <w:tabs>
          <w:tab w:val="num" w:pos="5760"/>
        </w:tabs>
        <w:ind w:left="5760" w:hanging="360"/>
      </w:pPr>
      <w:rPr>
        <w:rFonts w:ascii="Courier New" w:hAnsi="Courier New" w:hint="default"/>
      </w:rPr>
    </w:lvl>
    <w:lvl w:ilvl="8" w:tplc="D6CC01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53AE7"/>
    <w:multiLevelType w:val="hybridMultilevel"/>
    <w:tmpl w:val="79A42ECC"/>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84006CD"/>
    <w:multiLevelType w:val="hybridMultilevel"/>
    <w:tmpl w:val="277037C8"/>
    <w:lvl w:ilvl="0" w:tplc="33384F0C">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96F6A28"/>
    <w:multiLevelType w:val="hybridMultilevel"/>
    <w:tmpl w:val="23CC8B24"/>
    <w:lvl w:ilvl="0" w:tplc="080C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D143D67"/>
    <w:multiLevelType w:val="hybridMultilevel"/>
    <w:tmpl w:val="8676E358"/>
    <w:lvl w:ilvl="0" w:tplc="32961F96">
      <w:start w:val="1"/>
      <w:numFmt w:val="bullet"/>
      <w:pStyle w:val="CH-Texte2"/>
      <w:lvlText w:val="o"/>
      <w:lvlJc w:val="left"/>
      <w:pPr>
        <w:tabs>
          <w:tab w:val="num" w:pos="1069"/>
        </w:tabs>
        <w:ind w:left="1069" w:hanging="360"/>
      </w:pPr>
      <w:rPr>
        <w:rFonts w:ascii="Courier New" w:hAnsi="Courier New" w:cs="Courier New" w:hint="default"/>
      </w:rPr>
    </w:lvl>
    <w:lvl w:ilvl="1" w:tplc="D4AC6E00">
      <w:start w:val="1"/>
      <w:numFmt w:val="bullet"/>
      <w:lvlText w:val="o"/>
      <w:lvlJc w:val="left"/>
      <w:pPr>
        <w:tabs>
          <w:tab w:val="num" w:pos="1789"/>
        </w:tabs>
        <w:ind w:left="1789" w:hanging="360"/>
      </w:pPr>
      <w:rPr>
        <w:rFonts w:ascii="Courier New" w:hAnsi="Courier New" w:cs="Courier New" w:hint="default"/>
        <w:color w:val="auto"/>
      </w:rPr>
    </w:lvl>
    <w:lvl w:ilvl="2" w:tplc="04090005">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2D08517D"/>
    <w:multiLevelType w:val="hybridMultilevel"/>
    <w:tmpl w:val="039E2662"/>
    <w:lvl w:ilvl="0" w:tplc="080C0011">
      <w:start w:val="1"/>
      <w:numFmt w:val="decimal"/>
      <w:lvlText w:val="%1)"/>
      <w:lvlJc w:val="left"/>
      <w:pPr>
        <w:ind w:left="720" w:hanging="360"/>
      </w:pPr>
    </w:lvl>
    <w:lvl w:ilvl="1" w:tplc="E404302C">
      <w:start w:val="1"/>
      <w:numFmt w:val="decimal"/>
      <w:lvlText w:val="%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6ED6691"/>
    <w:multiLevelType w:val="hybridMultilevel"/>
    <w:tmpl w:val="5A804CA8"/>
    <w:lvl w:ilvl="0" w:tplc="38AC79F4">
      <w:start w:val="1"/>
      <w:numFmt w:val="bullet"/>
      <w:lvlText w:val=""/>
      <w:lvlJc w:val="left"/>
      <w:pPr>
        <w:tabs>
          <w:tab w:val="num" w:pos="1069"/>
        </w:tabs>
        <w:ind w:left="1069" w:hanging="360"/>
      </w:pPr>
      <w:rPr>
        <w:rFonts w:ascii="Symbol" w:hAnsi="Symbol" w:hint="default"/>
      </w:rPr>
    </w:lvl>
    <w:lvl w:ilvl="1" w:tplc="37FC31D0">
      <w:start w:val="1"/>
      <w:numFmt w:val="bullet"/>
      <w:pStyle w:val="CH-Texte4"/>
      <w:lvlText w:val=""/>
      <w:lvlJc w:val="left"/>
      <w:pPr>
        <w:tabs>
          <w:tab w:val="num" w:pos="1789"/>
        </w:tabs>
        <w:ind w:left="1789" w:hanging="360"/>
      </w:pPr>
      <w:rPr>
        <w:rFonts w:ascii="Wingdings" w:hAnsi="Wingdings" w:hint="default"/>
        <w:color w:val="auto"/>
      </w:rPr>
    </w:lvl>
    <w:lvl w:ilvl="2" w:tplc="9CB0BD02">
      <w:numFmt w:val="bullet"/>
      <w:lvlText w:val="-"/>
      <w:lvlJc w:val="left"/>
      <w:pPr>
        <w:tabs>
          <w:tab w:val="num" w:pos="2509"/>
        </w:tabs>
        <w:ind w:left="2509" w:hanging="360"/>
      </w:pPr>
      <w:rPr>
        <w:rFonts w:ascii="Arial" w:eastAsia="Times New Roman" w:hAnsi="Arial" w:hint="default"/>
      </w:rPr>
    </w:lvl>
    <w:lvl w:ilvl="3" w:tplc="1302708E">
      <w:start w:val="1"/>
      <w:numFmt w:val="bullet"/>
      <w:lvlText w:val=""/>
      <w:lvlJc w:val="left"/>
      <w:pPr>
        <w:tabs>
          <w:tab w:val="num" w:pos="3229"/>
        </w:tabs>
        <w:ind w:left="3229" w:hanging="360"/>
      </w:pPr>
      <w:rPr>
        <w:rFonts w:ascii="Wingdings" w:hAnsi="Wingdings"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3A94714A"/>
    <w:multiLevelType w:val="multilevel"/>
    <w:tmpl w:val="0DD2950E"/>
    <w:lvl w:ilvl="0">
      <w:start w:val="1"/>
      <w:numFmt w:val="decimal"/>
      <w:pStyle w:val="Heading1"/>
      <w:lvlText w:val="%1"/>
      <w:lvlJc w:val="left"/>
      <w:pPr>
        <w:ind w:left="6813"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1171" w:hanging="720"/>
      </w:pPr>
      <w:rPr>
        <w:rFonts w:cs="Times New Roman"/>
      </w:rPr>
    </w:lvl>
    <w:lvl w:ilvl="3">
      <w:start w:val="1"/>
      <w:numFmt w:val="decimal"/>
      <w:pStyle w:val="Heading4"/>
      <w:lvlText w:val="%1.%2.%3.%4"/>
      <w:lvlJc w:val="left"/>
      <w:pPr>
        <w:ind w:left="1405" w:hanging="864"/>
      </w:pPr>
      <w:rPr>
        <w:rFonts w:cs="Times New Roman"/>
      </w:rPr>
    </w:lvl>
    <w:lvl w:ilvl="4">
      <w:start w:val="1"/>
      <w:numFmt w:val="decimal"/>
      <w:pStyle w:val="Heading5"/>
      <w:lvlText w:val="%1.%2.%3.%4.%5"/>
      <w:lvlJc w:val="left"/>
      <w:pPr>
        <w:ind w:left="1009" w:hanging="1008"/>
      </w:pPr>
      <w:rPr>
        <w:rFonts w:cs="Times New Roman"/>
      </w:rPr>
    </w:lvl>
    <w:lvl w:ilvl="5">
      <w:start w:val="1"/>
      <w:numFmt w:val="decimal"/>
      <w:pStyle w:val="Heading6"/>
      <w:lvlText w:val="%1.%2.%3.%4.%5.%6"/>
      <w:lvlJc w:val="left"/>
      <w:pPr>
        <w:ind w:left="1153" w:hanging="1152"/>
      </w:pPr>
      <w:rPr>
        <w:rFonts w:cs="Times New Roman"/>
      </w:rPr>
    </w:lvl>
    <w:lvl w:ilvl="6">
      <w:start w:val="1"/>
      <w:numFmt w:val="decimal"/>
      <w:pStyle w:val="Heading7"/>
      <w:lvlText w:val="%1.%2.%3.%4.%5.%6.%7"/>
      <w:lvlJc w:val="left"/>
      <w:pPr>
        <w:ind w:left="1297" w:hanging="1296"/>
      </w:pPr>
      <w:rPr>
        <w:rFonts w:cs="Times New Roman"/>
      </w:rPr>
    </w:lvl>
    <w:lvl w:ilvl="7">
      <w:start w:val="1"/>
      <w:numFmt w:val="decimal"/>
      <w:pStyle w:val="Heading8"/>
      <w:lvlText w:val="%1.%2.%3.%4.%5.%6.%7.%8"/>
      <w:lvlJc w:val="left"/>
      <w:pPr>
        <w:ind w:left="1441" w:hanging="1440"/>
      </w:pPr>
      <w:rPr>
        <w:rFonts w:cs="Times New Roman"/>
      </w:rPr>
    </w:lvl>
    <w:lvl w:ilvl="8">
      <w:start w:val="1"/>
      <w:numFmt w:val="decimal"/>
      <w:pStyle w:val="Heading9"/>
      <w:lvlText w:val="%1.%2.%3.%4.%5.%6.%7.%8.%9"/>
      <w:lvlJc w:val="left"/>
      <w:pPr>
        <w:ind w:left="1585" w:hanging="1584"/>
      </w:pPr>
      <w:rPr>
        <w:rFonts w:cs="Times New Roman"/>
      </w:rPr>
    </w:lvl>
  </w:abstractNum>
  <w:abstractNum w:abstractNumId="17" w15:restartNumberingAfterBreak="0">
    <w:nsid w:val="40F669B2"/>
    <w:multiLevelType w:val="hybridMultilevel"/>
    <w:tmpl w:val="4E742B92"/>
    <w:lvl w:ilvl="0" w:tplc="080C0011">
      <w:start w:val="1"/>
      <w:numFmt w:val="decimal"/>
      <w:lvlText w:val="%1)"/>
      <w:lvlJc w:val="left"/>
      <w:pPr>
        <w:ind w:left="709" w:hanging="360"/>
      </w:pPr>
      <w:rPr>
        <w:rFonts w:hint="default"/>
        <w:color w:val="auto"/>
      </w:rPr>
    </w:lvl>
    <w:lvl w:ilvl="1" w:tplc="08130019" w:tentative="1">
      <w:start w:val="1"/>
      <w:numFmt w:val="lowerLetter"/>
      <w:lvlText w:val="%2."/>
      <w:lvlJc w:val="left"/>
      <w:pPr>
        <w:ind w:left="1429" w:hanging="360"/>
      </w:pPr>
    </w:lvl>
    <w:lvl w:ilvl="2" w:tplc="0813001B" w:tentative="1">
      <w:start w:val="1"/>
      <w:numFmt w:val="lowerRoman"/>
      <w:lvlText w:val="%3."/>
      <w:lvlJc w:val="right"/>
      <w:pPr>
        <w:ind w:left="2149" w:hanging="180"/>
      </w:pPr>
    </w:lvl>
    <w:lvl w:ilvl="3" w:tplc="0813000F" w:tentative="1">
      <w:start w:val="1"/>
      <w:numFmt w:val="decimal"/>
      <w:lvlText w:val="%4."/>
      <w:lvlJc w:val="left"/>
      <w:pPr>
        <w:ind w:left="2869" w:hanging="360"/>
      </w:pPr>
    </w:lvl>
    <w:lvl w:ilvl="4" w:tplc="08130019" w:tentative="1">
      <w:start w:val="1"/>
      <w:numFmt w:val="lowerLetter"/>
      <w:lvlText w:val="%5."/>
      <w:lvlJc w:val="left"/>
      <w:pPr>
        <w:ind w:left="3589" w:hanging="360"/>
      </w:pPr>
    </w:lvl>
    <w:lvl w:ilvl="5" w:tplc="0813001B" w:tentative="1">
      <w:start w:val="1"/>
      <w:numFmt w:val="lowerRoman"/>
      <w:lvlText w:val="%6."/>
      <w:lvlJc w:val="right"/>
      <w:pPr>
        <w:ind w:left="4309" w:hanging="180"/>
      </w:pPr>
    </w:lvl>
    <w:lvl w:ilvl="6" w:tplc="0813000F" w:tentative="1">
      <w:start w:val="1"/>
      <w:numFmt w:val="decimal"/>
      <w:lvlText w:val="%7."/>
      <w:lvlJc w:val="left"/>
      <w:pPr>
        <w:ind w:left="5029" w:hanging="360"/>
      </w:pPr>
    </w:lvl>
    <w:lvl w:ilvl="7" w:tplc="08130019" w:tentative="1">
      <w:start w:val="1"/>
      <w:numFmt w:val="lowerLetter"/>
      <w:lvlText w:val="%8."/>
      <w:lvlJc w:val="left"/>
      <w:pPr>
        <w:ind w:left="5749" w:hanging="360"/>
      </w:pPr>
    </w:lvl>
    <w:lvl w:ilvl="8" w:tplc="0813001B" w:tentative="1">
      <w:start w:val="1"/>
      <w:numFmt w:val="lowerRoman"/>
      <w:lvlText w:val="%9."/>
      <w:lvlJc w:val="right"/>
      <w:pPr>
        <w:ind w:left="6469" w:hanging="180"/>
      </w:pPr>
    </w:lvl>
  </w:abstractNum>
  <w:abstractNum w:abstractNumId="18" w15:restartNumberingAfterBreak="0">
    <w:nsid w:val="442C7E1E"/>
    <w:multiLevelType w:val="hybridMultilevel"/>
    <w:tmpl w:val="4CE2E2D4"/>
    <w:lvl w:ilvl="0" w:tplc="080C0011">
      <w:start w:val="1"/>
      <w:numFmt w:val="decimal"/>
      <w:lvlText w:val="%1)"/>
      <w:lvlJc w:val="left"/>
      <w:pPr>
        <w:ind w:left="720" w:hanging="360"/>
      </w:pPr>
    </w:lvl>
    <w:lvl w:ilvl="1" w:tplc="04090011">
      <w:start w:val="1"/>
      <w:numFmt w:val="decimal"/>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A653C02"/>
    <w:multiLevelType w:val="hybridMultilevel"/>
    <w:tmpl w:val="B930040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4A73708A"/>
    <w:multiLevelType w:val="hybridMultilevel"/>
    <w:tmpl w:val="70946A6E"/>
    <w:lvl w:ilvl="0" w:tplc="08130005">
      <w:start w:val="1"/>
      <w:numFmt w:val="bullet"/>
      <w:lvlText w:val=""/>
      <w:lvlJc w:val="left"/>
      <w:pPr>
        <w:ind w:left="1069" w:hanging="360"/>
      </w:pPr>
      <w:rPr>
        <w:rFonts w:ascii="Wingdings" w:hAnsi="Wingding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1" w15:restartNumberingAfterBreak="0">
    <w:nsid w:val="4C4E0EF6"/>
    <w:multiLevelType w:val="hybridMultilevel"/>
    <w:tmpl w:val="568E08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EF6249"/>
    <w:multiLevelType w:val="hybridMultilevel"/>
    <w:tmpl w:val="BC5A4A34"/>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55B54A4A"/>
    <w:multiLevelType w:val="hybridMultilevel"/>
    <w:tmpl w:val="59D221A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8B901DE"/>
    <w:multiLevelType w:val="hybridMultilevel"/>
    <w:tmpl w:val="C6D46A7A"/>
    <w:lvl w:ilvl="0" w:tplc="080C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C265CFD"/>
    <w:multiLevelType w:val="hybridMultilevel"/>
    <w:tmpl w:val="6068CD50"/>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5CBE354B"/>
    <w:multiLevelType w:val="hybridMultilevel"/>
    <w:tmpl w:val="8F368926"/>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616C320E"/>
    <w:multiLevelType w:val="hybridMultilevel"/>
    <w:tmpl w:val="DFA44A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4374BD2"/>
    <w:multiLevelType w:val="hybridMultilevel"/>
    <w:tmpl w:val="D9983BFC"/>
    <w:lvl w:ilvl="0" w:tplc="0409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D5063DE"/>
    <w:multiLevelType w:val="hybridMultilevel"/>
    <w:tmpl w:val="C9E850DE"/>
    <w:lvl w:ilvl="0" w:tplc="C4986F1C">
      <w:numFmt w:val="bullet"/>
      <w:pStyle w:val="CH-Texte3"/>
      <w:lvlText w:val="-"/>
      <w:lvlJc w:val="left"/>
      <w:pPr>
        <w:tabs>
          <w:tab w:val="num" w:pos="1429"/>
        </w:tabs>
        <w:ind w:left="1429" w:hanging="360"/>
      </w:pPr>
      <w:rPr>
        <w:rFonts w:ascii="Arial" w:eastAsia="Times New Roman" w:hAnsi="Arial" w:hint="default"/>
      </w:rPr>
    </w:lvl>
    <w:lvl w:ilvl="1" w:tplc="122A3A20">
      <w:start w:val="5"/>
      <w:numFmt w:val="bullet"/>
      <w:lvlText w:val=""/>
      <w:lvlJc w:val="left"/>
      <w:pPr>
        <w:tabs>
          <w:tab w:val="num" w:pos="2149"/>
        </w:tabs>
        <w:ind w:left="2149" w:hanging="360"/>
      </w:pPr>
      <w:rPr>
        <w:rFonts w:ascii="Symbol" w:eastAsia="Times New Roman" w:hAnsi="Symbol" w:hint="default"/>
        <w:color w:val="auto"/>
      </w:rPr>
    </w:lvl>
    <w:lvl w:ilvl="2" w:tplc="24064610">
      <w:numFmt w:val="bullet"/>
      <w:lvlText w:val="-"/>
      <w:lvlJc w:val="left"/>
      <w:pPr>
        <w:tabs>
          <w:tab w:val="num" w:pos="2869"/>
        </w:tabs>
        <w:ind w:left="2869" w:hanging="360"/>
      </w:pPr>
      <w:rPr>
        <w:rFonts w:ascii="Arial" w:eastAsia="Times New Roman" w:hAnsi="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71551AA1"/>
    <w:multiLevelType w:val="hybridMultilevel"/>
    <w:tmpl w:val="75967566"/>
    <w:lvl w:ilvl="0" w:tplc="0D0AB98A">
      <w:start w:val="1"/>
      <w:numFmt w:val="bullet"/>
      <w:lvlText w:val=""/>
      <w:lvlJc w:val="left"/>
      <w:pPr>
        <w:ind w:left="709" w:hanging="360"/>
      </w:pPr>
      <w:rPr>
        <w:rFonts w:ascii="Symbol" w:hAnsi="Symbol" w:hint="default"/>
        <w:color w:val="auto"/>
      </w:rPr>
    </w:lvl>
    <w:lvl w:ilvl="1" w:tplc="08130019" w:tentative="1">
      <w:start w:val="1"/>
      <w:numFmt w:val="lowerLetter"/>
      <w:lvlText w:val="%2."/>
      <w:lvlJc w:val="left"/>
      <w:pPr>
        <w:ind w:left="1429" w:hanging="360"/>
      </w:pPr>
    </w:lvl>
    <w:lvl w:ilvl="2" w:tplc="0813001B" w:tentative="1">
      <w:start w:val="1"/>
      <w:numFmt w:val="lowerRoman"/>
      <w:lvlText w:val="%3."/>
      <w:lvlJc w:val="right"/>
      <w:pPr>
        <w:ind w:left="2149" w:hanging="180"/>
      </w:pPr>
    </w:lvl>
    <w:lvl w:ilvl="3" w:tplc="0813000F" w:tentative="1">
      <w:start w:val="1"/>
      <w:numFmt w:val="decimal"/>
      <w:lvlText w:val="%4."/>
      <w:lvlJc w:val="left"/>
      <w:pPr>
        <w:ind w:left="2869" w:hanging="360"/>
      </w:pPr>
    </w:lvl>
    <w:lvl w:ilvl="4" w:tplc="08130019" w:tentative="1">
      <w:start w:val="1"/>
      <w:numFmt w:val="lowerLetter"/>
      <w:lvlText w:val="%5."/>
      <w:lvlJc w:val="left"/>
      <w:pPr>
        <w:ind w:left="3589" w:hanging="360"/>
      </w:pPr>
    </w:lvl>
    <w:lvl w:ilvl="5" w:tplc="0813001B" w:tentative="1">
      <w:start w:val="1"/>
      <w:numFmt w:val="lowerRoman"/>
      <w:lvlText w:val="%6."/>
      <w:lvlJc w:val="right"/>
      <w:pPr>
        <w:ind w:left="4309" w:hanging="180"/>
      </w:pPr>
    </w:lvl>
    <w:lvl w:ilvl="6" w:tplc="0813000F" w:tentative="1">
      <w:start w:val="1"/>
      <w:numFmt w:val="decimal"/>
      <w:lvlText w:val="%7."/>
      <w:lvlJc w:val="left"/>
      <w:pPr>
        <w:ind w:left="5029" w:hanging="360"/>
      </w:pPr>
    </w:lvl>
    <w:lvl w:ilvl="7" w:tplc="08130019" w:tentative="1">
      <w:start w:val="1"/>
      <w:numFmt w:val="lowerLetter"/>
      <w:lvlText w:val="%8."/>
      <w:lvlJc w:val="left"/>
      <w:pPr>
        <w:ind w:left="5749" w:hanging="360"/>
      </w:pPr>
    </w:lvl>
    <w:lvl w:ilvl="8" w:tplc="0813001B" w:tentative="1">
      <w:start w:val="1"/>
      <w:numFmt w:val="lowerRoman"/>
      <w:lvlText w:val="%9."/>
      <w:lvlJc w:val="right"/>
      <w:pPr>
        <w:ind w:left="6469" w:hanging="180"/>
      </w:pPr>
    </w:lvl>
  </w:abstractNum>
  <w:abstractNum w:abstractNumId="31" w15:restartNumberingAfterBreak="0">
    <w:nsid w:val="71B873AD"/>
    <w:multiLevelType w:val="hybridMultilevel"/>
    <w:tmpl w:val="23CC8B24"/>
    <w:lvl w:ilvl="0" w:tplc="080C0011">
      <w:start w:val="1"/>
      <w:numFmt w:val="decimal"/>
      <w:lvlText w:val="%1)"/>
      <w:lvlJc w:val="left"/>
      <w:pPr>
        <w:ind w:left="709" w:hanging="360"/>
      </w:pPr>
    </w:lvl>
    <w:lvl w:ilvl="1" w:tplc="08130019" w:tentative="1">
      <w:start w:val="1"/>
      <w:numFmt w:val="lowerLetter"/>
      <w:lvlText w:val="%2."/>
      <w:lvlJc w:val="left"/>
      <w:pPr>
        <w:ind w:left="1429" w:hanging="360"/>
      </w:pPr>
    </w:lvl>
    <w:lvl w:ilvl="2" w:tplc="0813001B" w:tentative="1">
      <w:start w:val="1"/>
      <w:numFmt w:val="lowerRoman"/>
      <w:lvlText w:val="%3."/>
      <w:lvlJc w:val="right"/>
      <w:pPr>
        <w:ind w:left="2149" w:hanging="180"/>
      </w:pPr>
    </w:lvl>
    <w:lvl w:ilvl="3" w:tplc="0813000F" w:tentative="1">
      <w:start w:val="1"/>
      <w:numFmt w:val="decimal"/>
      <w:lvlText w:val="%4."/>
      <w:lvlJc w:val="left"/>
      <w:pPr>
        <w:ind w:left="2869" w:hanging="360"/>
      </w:pPr>
    </w:lvl>
    <w:lvl w:ilvl="4" w:tplc="08130019" w:tentative="1">
      <w:start w:val="1"/>
      <w:numFmt w:val="lowerLetter"/>
      <w:lvlText w:val="%5."/>
      <w:lvlJc w:val="left"/>
      <w:pPr>
        <w:ind w:left="3589" w:hanging="360"/>
      </w:pPr>
    </w:lvl>
    <w:lvl w:ilvl="5" w:tplc="0813001B" w:tentative="1">
      <w:start w:val="1"/>
      <w:numFmt w:val="lowerRoman"/>
      <w:lvlText w:val="%6."/>
      <w:lvlJc w:val="right"/>
      <w:pPr>
        <w:ind w:left="4309" w:hanging="180"/>
      </w:pPr>
    </w:lvl>
    <w:lvl w:ilvl="6" w:tplc="0813000F" w:tentative="1">
      <w:start w:val="1"/>
      <w:numFmt w:val="decimal"/>
      <w:lvlText w:val="%7."/>
      <w:lvlJc w:val="left"/>
      <w:pPr>
        <w:ind w:left="5029" w:hanging="360"/>
      </w:pPr>
    </w:lvl>
    <w:lvl w:ilvl="7" w:tplc="08130019" w:tentative="1">
      <w:start w:val="1"/>
      <w:numFmt w:val="lowerLetter"/>
      <w:lvlText w:val="%8."/>
      <w:lvlJc w:val="left"/>
      <w:pPr>
        <w:ind w:left="5749" w:hanging="360"/>
      </w:pPr>
    </w:lvl>
    <w:lvl w:ilvl="8" w:tplc="0813001B" w:tentative="1">
      <w:start w:val="1"/>
      <w:numFmt w:val="lowerRoman"/>
      <w:lvlText w:val="%9."/>
      <w:lvlJc w:val="right"/>
      <w:pPr>
        <w:ind w:left="6469" w:hanging="180"/>
      </w:pPr>
    </w:lvl>
  </w:abstractNum>
  <w:abstractNum w:abstractNumId="32" w15:restartNumberingAfterBreak="0">
    <w:nsid w:val="772A5E18"/>
    <w:multiLevelType w:val="hybridMultilevel"/>
    <w:tmpl w:val="07443FCA"/>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3" w15:restartNumberingAfterBreak="0">
    <w:nsid w:val="782C0B15"/>
    <w:multiLevelType w:val="hybridMultilevel"/>
    <w:tmpl w:val="3C0E7048"/>
    <w:lvl w:ilvl="0" w:tplc="FBB857C8">
      <w:start w:val="1"/>
      <w:numFmt w:val="decimal"/>
      <w:lvlText w:val="%1)"/>
      <w:lvlJc w:val="left"/>
      <w:pPr>
        <w:ind w:left="720" w:hanging="360"/>
      </w:pPr>
      <w:rPr>
        <w:vanish w:val="0"/>
      </w:rPr>
    </w:lvl>
    <w:lvl w:ilvl="1" w:tplc="04090011">
      <w:start w:val="1"/>
      <w:numFmt w:val="decimal"/>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E9D28B3"/>
    <w:multiLevelType w:val="hybridMultilevel"/>
    <w:tmpl w:val="42F4E646"/>
    <w:lvl w:ilvl="0" w:tplc="C59EB526">
      <w:start w:val="1"/>
      <w:numFmt w:val="bullet"/>
      <w:pStyle w:val="Texte2bullet"/>
      <w:lvlText w:val=""/>
      <w:lvlJc w:val="left"/>
      <w:pPr>
        <w:tabs>
          <w:tab w:val="num" w:pos="1069"/>
        </w:tabs>
        <w:ind w:left="1069" w:hanging="360"/>
      </w:pPr>
      <w:rPr>
        <w:rFonts w:ascii="Symbol" w:hAnsi="Symbol" w:hint="default"/>
      </w:rPr>
    </w:lvl>
    <w:lvl w:ilvl="1" w:tplc="122A3A20">
      <w:start w:val="5"/>
      <w:numFmt w:val="bullet"/>
      <w:lvlText w:val=""/>
      <w:lvlJc w:val="left"/>
      <w:pPr>
        <w:tabs>
          <w:tab w:val="num" w:pos="1789"/>
        </w:tabs>
        <w:ind w:left="1789" w:hanging="360"/>
      </w:pPr>
      <w:rPr>
        <w:rFonts w:ascii="Symbol" w:eastAsia="Times New Roman" w:hAnsi="Symbol" w:hint="default"/>
        <w:color w:val="auto"/>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35" w15:restartNumberingAfterBreak="0">
    <w:nsid w:val="7ED87354"/>
    <w:multiLevelType w:val="hybridMultilevel"/>
    <w:tmpl w:val="7A188316"/>
    <w:lvl w:ilvl="0" w:tplc="0D0AB98A">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400789194">
    <w:abstractNumId w:val="5"/>
  </w:num>
  <w:num w:numId="2" w16cid:durableId="717509127">
    <w:abstractNumId w:val="9"/>
  </w:num>
  <w:num w:numId="3" w16cid:durableId="650259404">
    <w:abstractNumId w:val="34"/>
  </w:num>
  <w:num w:numId="4" w16cid:durableId="788935400">
    <w:abstractNumId w:val="16"/>
  </w:num>
  <w:num w:numId="5" w16cid:durableId="1599631799">
    <w:abstractNumId w:val="4"/>
  </w:num>
  <w:num w:numId="6" w16cid:durableId="683556322">
    <w:abstractNumId w:val="13"/>
  </w:num>
  <w:num w:numId="7" w16cid:durableId="1936671319">
    <w:abstractNumId w:val="29"/>
  </w:num>
  <w:num w:numId="8" w16cid:durableId="1332100032">
    <w:abstractNumId w:val="15"/>
  </w:num>
  <w:num w:numId="9" w16cid:durableId="1183817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385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99678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4313558">
    <w:abstractNumId w:val="24"/>
  </w:num>
  <w:num w:numId="13" w16cid:durableId="1761565404">
    <w:abstractNumId w:val="14"/>
  </w:num>
  <w:num w:numId="14" w16cid:durableId="1146779703">
    <w:abstractNumId w:val="1"/>
  </w:num>
  <w:num w:numId="15" w16cid:durableId="2128306090">
    <w:abstractNumId w:val="18"/>
  </w:num>
  <w:num w:numId="16" w16cid:durableId="1613173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0619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0373178">
    <w:abstractNumId w:val="31"/>
  </w:num>
  <w:num w:numId="19" w16cid:durableId="1241333355">
    <w:abstractNumId w:val="2"/>
  </w:num>
  <w:num w:numId="20" w16cid:durableId="337393637">
    <w:abstractNumId w:val="25"/>
  </w:num>
  <w:num w:numId="21" w16cid:durableId="1805000541">
    <w:abstractNumId w:val="10"/>
  </w:num>
  <w:num w:numId="22" w16cid:durableId="400718263">
    <w:abstractNumId w:val="0"/>
  </w:num>
  <w:num w:numId="23" w16cid:durableId="939022434">
    <w:abstractNumId w:val="33"/>
  </w:num>
  <w:num w:numId="24" w16cid:durableId="1424885203">
    <w:abstractNumId w:val="7"/>
  </w:num>
  <w:num w:numId="25" w16cid:durableId="929579938">
    <w:abstractNumId w:val="6"/>
  </w:num>
  <w:num w:numId="26" w16cid:durableId="1933469216">
    <w:abstractNumId w:val="3"/>
  </w:num>
  <w:num w:numId="27" w16cid:durableId="64962818">
    <w:abstractNumId w:val="32"/>
  </w:num>
  <w:num w:numId="28" w16cid:durableId="1801337429">
    <w:abstractNumId w:val="22"/>
  </w:num>
  <w:num w:numId="29" w16cid:durableId="408385488">
    <w:abstractNumId w:val="8"/>
  </w:num>
  <w:num w:numId="30" w16cid:durableId="716970355">
    <w:abstractNumId w:val="26"/>
  </w:num>
  <w:num w:numId="31" w16cid:durableId="321783267">
    <w:abstractNumId w:val="35"/>
  </w:num>
  <w:num w:numId="32" w16cid:durableId="5686589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2416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24023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65047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49250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2131464">
    <w:abstractNumId w:val="12"/>
  </w:num>
  <w:num w:numId="38" w16cid:durableId="13829043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1376936">
    <w:abstractNumId w:val="30"/>
  </w:num>
  <w:num w:numId="40" w16cid:durableId="715734471">
    <w:abstractNumId w:val="17"/>
  </w:num>
  <w:num w:numId="41" w16cid:durableId="1565482901">
    <w:abstractNumId w:val="20"/>
  </w:num>
  <w:num w:numId="42" w16cid:durableId="2008556807">
    <w:abstractNumId w:val="19"/>
  </w:num>
  <w:num w:numId="43" w16cid:durableId="450976718">
    <w:abstractNumId w:val="27"/>
  </w:num>
  <w:num w:numId="44" w16cid:durableId="1397973750">
    <w:abstractNumId w:val="23"/>
  </w:num>
  <w:num w:numId="45" w16cid:durableId="362436455">
    <w:abstractNumId w:val="28"/>
  </w:num>
  <w:num w:numId="46" w16cid:durableId="1655991098">
    <w:abstractNumId w:val="21"/>
  </w:num>
  <w:num w:numId="47" w16cid:durableId="9286927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ileName" w:val="UMIG 6.0 - HB - XD - 01 - LP Handbook v3.3.1"/>
  </w:docVars>
  <w:rsids>
    <w:rsidRoot w:val="00574B46"/>
    <w:rsid w:val="00000DB0"/>
    <w:rsid w:val="00004C61"/>
    <w:rsid w:val="00005EB9"/>
    <w:rsid w:val="00006450"/>
    <w:rsid w:val="0000645A"/>
    <w:rsid w:val="00006605"/>
    <w:rsid w:val="00006F12"/>
    <w:rsid w:val="00006F25"/>
    <w:rsid w:val="00010634"/>
    <w:rsid w:val="00011340"/>
    <w:rsid w:val="0001317E"/>
    <w:rsid w:val="00014FA6"/>
    <w:rsid w:val="00015C4C"/>
    <w:rsid w:val="0001687A"/>
    <w:rsid w:val="000174F6"/>
    <w:rsid w:val="00023C6C"/>
    <w:rsid w:val="000249AB"/>
    <w:rsid w:val="00025A83"/>
    <w:rsid w:val="00025EFE"/>
    <w:rsid w:val="0002637C"/>
    <w:rsid w:val="000270B4"/>
    <w:rsid w:val="00027DBA"/>
    <w:rsid w:val="0003063D"/>
    <w:rsid w:val="00030BDB"/>
    <w:rsid w:val="00031B2D"/>
    <w:rsid w:val="00033897"/>
    <w:rsid w:val="00033B09"/>
    <w:rsid w:val="00033D47"/>
    <w:rsid w:val="00035C06"/>
    <w:rsid w:val="0003648E"/>
    <w:rsid w:val="00043908"/>
    <w:rsid w:val="000450FB"/>
    <w:rsid w:val="00045C56"/>
    <w:rsid w:val="00046203"/>
    <w:rsid w:val="00046572"/>
    <w:rsid w:val="00046EE5"/>
    <w:rsid w:val="0005104C"/>
    <w:rsid w:val="00051521"/>
    <w:rsid w:val="00051763"/>
    <w:rsid w:val="00053A40"/>
    <w:rsid w:val="00053AD4"/>
    <w:rsid w:val="00054E27"/>
    <w:rsid w:val="00054FAD"/>
    <w:rsid w:val="00055797"/>
    <w:rsid w:val="00055973"/>
    <w:rsid w:val="0005704A"/>
    <w:rsid w:val="00057AC6"/>
    <w:rsid w:val="00060625"/>
    <w:rsid w:val="000610CA"/>
    <w:rsid w:val="000612EB"/>
    <w:rsid w:val="000618E1"/>
    <w:rsid w:val="000662A0"/>
    <w:rsid w:val="000675BD"/>
    <w:rsid w:val="00067DA7"/>
    <w:rsid w:val="00070254"/>
    <w:rsid w:val="000717EF"/>
    <w:rsid w:val="0007215B"/>
    <w:rsid w:val="00072430"/>
    <w:rsid w:val="000724BA"/>
    <w:rsid w:val="000744CE"/>
    <w:rsid w:val="000752A1"/>
    <w:rsid w:val="00080663"/>
    <w:rsid w:val="0008278F"/>
    <w:rsid w:val="0008395F"/>
    <w:rsid w:val="00084603"/>
    <w:rsid w:val="000858B3"/>
    <w:rsid w:val="00087944"/>
    <w:rsid w:val="00090B4D"/>
    <w:rsid w:val="0009105F"/>
    <w:rsid w:val="0009116C"/>
    <w:rsid w:val="00091251"/>
    <w:rsid w:val="00091B2E"/>
    <w:rsid w:val="00091C7F"/>
    <w:rsid w:val="000930DF"/>
    <w:rsid w:val="00094A1B"/>
    <w:rsid w:val="00095617"/>
    <w:rsid w:val="00096024"/>
    <w:rsid w:val="00096B61"/>
    <w:rsid w:val="00097657"/>
    <w:rsid w:val="000A0DA5"/>
    <w:rsid w:val="000A139D"/>
    <w:rsid w:val="000A173C"/>
    <w:rsid w:val="000A2ED5"/>
    <w:rsid w:val="000A30FF"/>
    <w:rsid w:val="000A388E"/>
    <w:rsid w:val="000A3A2D"/>
    <w:rsid w:val="000A3CD5"/>
    <w:rsid w:val="000A4643"/>
    <w:rsid w:val="000A46EC"/>
    <w:rsid w:val="000A48C3"/>
    <w:rsid w:val="000A5191"/>
    <w:rsid w:val="000A6270"/>
    <w:rsid w:val="000B0903"/>
    <w:rsid w:val="000B0E6F"/>
    <w:rsid w:val="000B1963"/>
    <w:rsid w:val="000B241A"/>
    <w:rsid w:val="000B26A2"/>
    <w:rsid w:val="000B45E4"/>
    <w:rsid w:val="000B6406"/>
    <w:rsid w:val="000B6907"/>
    <w:rsid w:val="000C00AA"/>
    <w:rsid w:val="000C0AA8"/>
    <w:rsid w:val="000C1D54"/>
    <w:rsid w:val="000C1D78"/>
    <w:rsid w:val="000C4021"/>
    <w:rsid w:val="000C414B"/>
    <w:rsid w:val="000C4EF1"/>
    <w:rsid w:val="000C7B49"/>
    <w:rsid w:val="000D3722"/>
    <w:rsid w:val="000D51C5"/>
    <w:rsid w:val="000D6132"/>
    <w:rsid w:val="000D7D23"/>
    <w:rsid w:val="000D7E11"/>
    <w:rsid w:val="000D7EDE"/>
    <w:rsid w:val="000E0405"/>
    <w:rsid w:val="000E096D"/>
    <w:rsid w:val="000E2349"/>
    <w:rsid w:val="000E25AB"/>
    <w:rsid w:val="000E2E1B"/>
    <w:rsid w:val="000E482A"/>
    <w:rsid w:val="000E4CFC"/>
    <w:rsid w:val="000E5FD8"/>
    <w:rsid w:val="000E7448"/>
    <w:rsid w:val="000E775D"/>
    <w:rsid w:val="000F0779"/>
    <w:rsid w:val="000F0965"/>
    <w:rsid w:val="000F2D65"/>
    <w:rsid w:val="000F41F0"/>
    <w:rsid w:val="000F425F"/>
    <w:rsid w:val="000F4B73"/>
    <w:rsid w:val="000F4FA2"/>
    <w:rsid w:val="000F52DC"/>
    <w:rsid w:val="000F5463"/>
    <w:rsid w:val="000F66CA"/>
    <w:rsid w:val="000F7B20"/>
    <w:rsid w:val="0010203B"/>
    <w:rsid w:val="00103580"/>
    <w:rsid w:val="0010553A"/>
    <w:rsid w:val="00106036"/>
    <w:rsid w:val="00106A4A"/>
    <w:rsid w:val="00111A8A"/>
    <w:rsid w:val="0011377D"/>
    <w:rsid w:val="001154BB"/>
    <w:rsid w:val="001163D0"/>
    <w:rsid w:val="00117FC8"/>
    <w:rsid w:val="00120CAA"/>
    <w:rsid w:val="001216B7"/>
    <w:rsid w:val="001221EA"/>
    <w:rsid w:val="00122CD9"/>
    <w:rsid w:val="00125063"/>
    <w:rsid w:val="00125B12"/>
    <w:rsid w:val="00127B79"/>
    <w:rsid w:val="00127F6A"/>
    <w:rsid w:val="001306DC"/>
    <w:rsid w:val="00130E76"/>
    <w:rsid w:val="001313BC"/>
    <w:rsid w:val="00131668"/>
    <w:rsid w:val="001323C2"/>
    <w:rsid w:val="001333F2"/>
    <w:rsid w:val="00134AD6"/>
    <w:rsid w:val="00135143"/>
    <w:rsid w:val="001354DB"/>
    <w:rsid w:val="00140226"/>
    <w:rsid w:val="0014050D"/>
    <w:rsid w:val="00140B14"/>
    <w:rsid w:val="0014268C"/>
    <w:rsid w:val="00142AF2"/>
    <w:rsid w:val="00142D55"/>
    <w:rsid w:val="00144859"/>
    <w:rsid w:val="00145753"/>
    <w:rsid w:val="00145F52"/>
    <w:rsid w:val="0014621C"/>
    <w:rsid w:val="00146C71"/>
    <w:rsid w:val="00146FA8"/>
    <w:rsid w:val="00146FD0"/>
    <w:rsid w:val="00147B71"/>
    <w:rsid w:val="00151100"/>
    <w:rsid w:val="00151358"/>
    <w:rsid w:val="00151748"/>
    <w:rsid w:val="0015214D"/>
    <w:rsid w:val="00153CA3"/>
    <w:rsid w:val="001548FB"/>
    <w:rsid w:val="0015501F"/>
    <w:rsid w:val="00155B9C"/>
    <w:rsid w:val="00155BE8"/>
    <w:rsid w:val="001561D5"/>
    <w:rsid w:val="001608D4"/>
    <w:rsid w:val="00161DEF"/>
    <w:rsid w:val="00163A23"/>
    <w:rsid w:val="00163EEC"/>
    <w:rsid w:val="00164443"/>
    <w:rsid w:val="001646EB"/>
    <w:rsid w:val="00165057"/>
    <w:rsid w:val="0016645B"/>
    <w:rsid w:val="00167CD4"/>
    <w:rsid w:val="00167FD4"/>
    <w:rsid w:val="00170661"/>
    <w:rsid w:val="00171D12"/>
    <w:rsid w:val="001722C6"/>
    <w:rsid w:val="0017235B"/>
    <w:rsid w:val="00172E32"/>
    <w:rsid w:val="001731E1"/>
    <w:rsid w:val="001754A0"/>
    <w:rsid w:val="0017570C"/>
    <w:rsid w:val="00175E96"/>
    <w:rsid w:val="0017616A"/>
    <w:rsid w:val="001764A0"/>
    <w:rsid w:val="00177884"/>
    <w:rsid w:val="00177CD9"/>
    <w:rsid w:val="001800B0"/>
    <w:rsid w:val="00182526"/>
    <w:rsid w:val="00184D10"/>
    <w:rsid w:val="001853EA"/>
    <w:rsid w:val="001856E9"/>
    <w:rsid w:val="00185791"/>
    <w:rsid w:val="001874E2"/>
    <w:rsid w:val="00187862"/>
    <w:rsid w:val="001904C7"/>
    <w:rsid w:val="0019157B"/>
    <w:rsid w:val="00192798"/>
    <w:rsid w:val="001927BA"/>
    <w:rsid w:val="00194468"/>
    <w:rsid w:val="00196011"/>
    <w:rsid w:val="00196B65"/>
    <w:rsid w:val="00196D1F"/>
    <w:rsid w:val="001A2AB5"/>
    <w:rsid w:val="001A3081"/>
    <w:rsid w:val="001A4044"/>
    <w:rsid w:val="001A49A1"/>
    <w:rsid w:val="001A49E7"/>
    <w:rsid w:val="001A7D1D"/>
    <w:rsid w:val="001B0C98"/>
    <w:rsid w:val="001B24EC"/>
    <w:rsid w:val="001B2673"/>
    <w:rsid w:val="001B2797"/>
    <w:rsid w:val="001B3DC1"/>
    <w:rsid w:val="001B6652"/>
    <w:rsid w:val="001B7564"/>
    <w:rsid w:val="001C026C"/>
    <w:rsid w:val="001C126A"/>
    <w:rsid w:val="001C169D"/>
    <w:rsid w:val="001C2917"/>
    <w:rsid w:val="001C3042"/>
    <w:rsid w:val="001C3C11"/>
    <w:rsid w:val="001C5A77"/>
    <w:rsid w:val="001C6829"/>
    <w:rsid w:val="001C6D17"/>
    <w:rsid w:val="001D1640"/>
    <w:rsid w:val="001D263C"/>
    <w:rsid w:val="001D2CF0"/>
    <w:rsid w:val="001D2DC4"/>
    <w:rsid w:val="001D2E05"/>
    <w:rsid w:val="001D3321"/>
    <w:rsid w:val="001D43E5"/>
    <w:rsid w:val="001D4BF1"/>
    <w:rsid w:val="001D5466"/>
    <w:rsid w:val="001D5BDE"/>
    <w:rsid w:val="001D6328"/>
    <w:rsid w:val="001D67CE"/>
    <w:rsid w:val="001D711E"/>
    <w:rsid w:val="001D7F8A"/>
    <w:rsid w:val="001E02D4"/>
    <w:rsid w:val="001E03DB"/>
    <w:rsid w:val="001E06C6"/>
    <w:rsid w:val="001E1258"/>
    <w:rsid w:val="001E142D"/>
    <w:rsid w:val="001E29D8"/>
    <w:rsid w:val="001E3192"/>
    <w:rsid w:val="001E35C3"/>
    <w:rsid w:val="001E6736"/>
    <w:rsid w:val="001E7DAE"/>
    <w:rsid w:val="001F02E9"/>
    <w:rsid w:val="001F0598"/>
    <w:rsid w:val="001F1094"/>
    <w:rsid w:val="001F214D"/>
    <w:rsid w:val="001F2D0D"/>
    <w:rsid w:val="001F3080"/>
    <w:rsid w:val="001F3D7C"/>
    <w:rsid w:val="001F4317"/>
    <w:rsid w:val="001F43BB"/>
    <w:rsid w:val="001F4FF9"/>
    <w:rsid w:val="001F5915"/>
    <w:rsid w:val="001F647A"/>
    <w:rsid w:val="001F6752"/>
    <w:rsid w:val="001F67D6"/>
    <w:rsid w:val="001F6967"/>
    <w:rsid w:val="001F6B58"/>
    <w:rsid w:val="001F6E1A"/>
    <w:rsid w:val="001F7180"/>
    <w:rsid w:val="001F71D3"/>
    <w:rsid w:val="0020006A"/>
    <w:rsid w:val="00200695"/>
    <w:rsid w:val="00201A62"/>
    <w:rsid w:val="002024B7"/>
    <w:rsid w:val="00202D65"/>
    <w:rsid w:val="0020430A"/>
    <w:rsid w:val="00204392"/>
    <w:rsid w:val="00204AB8"/>
    <w:rsid w:val="00206446"/>
    <w:rsid w:val="00206A6D"/>
    <w:rsid w:val="002078E5"/>
    <w:rsid w:val="002109C3"/>
    <w:rsid w:val="00210D2F"/>
    <w:rsid w:val="002123BF"/>
    <w:rsid w:val="0021368A"/>
    <w:rsid w:val="002146CF"/>
    <w:rsid w:val="002151FD"/>
    <w:rsid w:val="00215E34"/>
    <w:rsid w:val="00223164"/>
    <w:rsid w:val="00225E63"/>
    <w:rsid w:val="00226095"/>
    <w:rsid w:val="00227C7F"/>
    <w:rsid w:val="00230205"/>
    <w:rsid w:val="00230DCB"/>
    <w:rsid w:val="002318CA"/>
    <w:rsid w:val="0023209D"/>
    <w:rsid w:val="0023330E"/>
    <w:rsid w:val="00233C45"/>
    <w:rsid w:val="002372B8"/>
    <w:rsid w:val="00240319"/>
    <w:rsid w:val="00240356"/>
    <w:rsid w:val="00240C07"/>
    <w:rsid w:val="00241AFF"/>
    <w:rsid w:val="002423FB"/>
    <w:rsid w:val="00245C5B"/>
    <w:rsid w:val="002461D0"/>
    <w:rsid w:val="002476FC"/>
    <w:rsid w:val="0024778C"/>
    <w:rsid w:val="00250448"/>
    <w:rsid w:val="00250D94"/>
    <w:rsid w:val="0025128A"/>
    <w:rsid w:val="002512B6"/>
    <w:rsid w:val="00251357"/>
    <w:rsid w:val="00251CD3"/>
    <w:rsid w:val="00251D1E"/>
    <w:rsid w:val="00252449"/>
    <w:rsid w:val="00252AEA"/>
    <w:rsid w:val="002538A7"/>
    <w:rsid w:val="002542AB"/>
    <w:rsid w:val="00254C09"/>
    <w:rsid w:val="002550CE"/>
    <w:rsid w:val="002554C5"/>
    <w:rsid w:val="002556EF"/>
    <w:rsid w:val="00257055"/>
    <w:rsid w:val="00257225"/>
    <w:rsid w:val="00261505"/>
    <w:rsid w:val="00261A09"/>
    <w:rsid w:val="00261D0F"/>
    <w:rsid w:val="002635F7"/>
    <w:rsid w:val="00263F82"/>
    <w:rsid w:val="00264526"/>
    <w:rsid w:val="00265F8A"/>
    <w:rsid w:val="00267004"/>
    <w:rsid w:val="0026773A"/>
    <w:rsid w:val="00270753"/>
    <w:rsid w:val="00270A48"/>
    <w:rsid w:val="00270C74"/>
    <w:rsid w:val="002714F7"/>
    <w:rsid w:val="0027291D"/>
    <w:rsid w:val="00273138"/>
    <w:rsid w:val="002737F6"/>
    <w:rsid w:val="00273A6D"/>
    <w:rsid w:val="0027735B"/>
    <w:rsid w:val="00277B77"/>
    <w:rsid w:val="00280BC5"/>
    <w:rsid w:val="002812A1"/>
    <w:rsid w:val="00281B83"/>
    <w:rsid w:val="00282AF3"/>
    <w:rsid w:val="0028316B"/>
    <w:rsid w:val="002833E4"/>
    <w:rsid w:val="0028534F"/>
    <w:rsid w:val="00285525"/>
    <w:rsid w:val="0028695E"/>
    <w:rsid w:val="00287227"/>
    <w:rsid w:val="00287877"/>
    <w:rsid w:val="00290A79"/>
    <w:rsid w:val="00291FD0"/>
    <w:rsid w:val="002922C6"/>
    <w:rsid w:val="002924AD"/>
    <w:rsid w:val="00292BC9"/>
    <w:rsid w:val="002936B2"/>
    <w:rsid w:val="002941E7"/>
    <w:rsid w:val="00294257"/>
    <w:rsid w:val="002951BC"/>
    <w:rsid w:val="002952BB"/>
    <w:rsid w:val="00295E5D"/>
    <w:rsid w:val="00296866"/>
    <w:rsid w:val="00296A36"/>
    <w:rsid w:val="00296E93"/>
    <w:rsid w:val="00297628"/>
    <w:rsid w:val="002A03BC"/>
    <w:rsid w:val="002A051C"/>
    <w:rsid w:val="002A2A2F"/>
    <w:rsid w:val="002A2ADA"/>
    <w:rsid w:val="002A61D6"/>
    <w:rsid w:val="002A71BC"/>
    <w:rsid w:val="002B0115"/>
    <w:rsid w:val="002B26B0"/>
    <w:rsid w:val="002B3CC2"/>
    <w:rsid w:val="002B3D43"/>
    <w:rsid w:val="002B4EDA"/>
    <w:rsid w:val="002B715F"/>
    <w:rsid w:val="002B7A2E"/>
    <w:rsid w:val="002C02B7"/>
    <w:rsid w:val="002C1061"/>
    <w:rsid w:val="002C23BC"/>
    <w:rsid w:val="002C48EB"/>
    <w:rsid w:val="002C4BCF"/>
    <w:rsid w:val="002C5735"/>
    <w:rsid w:val="002C575C"/>
    <w:rsid w:val="002C7B21"/>
    <w:rsid w:val="002D158F"/>
    <w:rsid w:val="002D1816"/>
    <w:rsid w:val="002D186D"/>
    <w:rsid w:val="002D202C"/>
    <w:rsid w:val="002D3393"/>
    <w:rsid w:val="002D38E7"/>
    <w:rsid w:val="002D4F13"/>
    <w:rsid w:val="002D55A3"/>
    <w:rsid w:val="002D57BF"/>
    <w:rsid w:val="002D5AA1"/>
    <w:rsid w:val="002D5DC4"/>
    <w:rsid w:val="002D63E5"/>
    <w:rsid w:val="002D6B7B"/>
    <w:rsid w:val="002D72EA"/>
    <w:rsid w:val="002D7633"/>
    <w:rsid w:val="002D7BAA"/>
    <w:rsid w:val="002E05D1"/>
    <w:rsid w:val="002E0943"/>
    <w:rsid w:val="002E0C7F"/>
    <w:rsid w:val="002E0CF9"/>
    <w:rsid w:val="002E10CE"/>
    <w:rsid w:val="002E134D"/>
    <w:rsid w:val="002E225B"/>
    <w:rsid w:val="002E32EB"/>
    <w:rsid w:val="002E3D1F"/>
    <w:rsid w:val="002E444B"/>
    <w:rsid w:val="002E7940"/>
    <w:rsid w:val="002F0830"/>
    <w:rsid w:val="002F26D5"/>
    <w:rsid w:val="002F4CFD"/>
    <w:rsid w:val="002F50F5"/>
    <w:rsid w:val="002F59D9"/>
    <w:rsid w:val="002F601B"/>
    <w:rsid w:val="002F6DCE"/>
    <w:rsid w:val="00300174"/>
    <w:rsid w:val="00300EB6"/>
    <w:rsid w:val="003020E8"/>
    <w:rsid w:val="00302F52"/>
    <w:rsid w:val="003040CC"/>
    <w:rsid w:val="003044B6"/>
    <w:rsid w:val="00305CAF"/>
    <w:rsid w:val="003065A0"/>
    <w:rsid w:val="00310396"/>
    <w:rsid w:val="00310781"/>
    <w:rsid w:val="00310C94"/>
    <w:rsid w:val="00310FA7"/>
    <w:rsid w:val="00311006"/>
    <w:rsid w:val="00311F34"/>
    <w:rsid w:val="0031333B"/>
    <w:rsid w:val="00313AE3"/>
    <w:rsid w:val="003148B2"/>
    <w:rsid w:val="00315220"/>
    <w:rsid w:val="0031564D"/>
    <w:rsid w:val="00316249"/>
    <w:rsid w:val="0031665B"/>
    <w:rsid w:val="0031740D"/>
    <w:rsid w:val="00320C72"/>
    <w:rsid w:val="00321837"/>
    <w:rsid w:val="00322293"/>
    <w:rsid w:val="00323401"/>
    <w:rsid w:val="0032367F"/>
    <w:rsid w:val="00323A39"/>
    <w:rsid w:val="00323E52"/>
    <w:rsid w:val="00324117"/>
    <w:rsid w:val="00325AC0"/>
    <w:rsid w:val="00325E74"/>
    <w:rsid w:val="00325FB3"/>
    <w:rsid w:val="00326805"/>
    <w:rsid w:val="00330FEE"/>
    <w:rsid w:val="00334490"/>
    <w:rsid w:val="00334A83"/>
    <w:rsid w:val="00335F68"/>
    <w:rsid w:val="003377AF"/>
    <w:rsid w:val="00340302"/>
    <w:rsid w:val="00340BD3"/>
    <w:rsid w:val="00341303"/>
    <w:rsid w:val="00342AE8"/>
    <w:rsid w:val="00342D1A"/>
    <w:rsid w:val="003433FE"/>
    <w:rsid w:val="00343BD5"/>
    <w:rsid w:val="00343E3E"/>
    <w:rsid w:val="00345121"/>
    <w:rsid w:val="00345937"/>
    <w:rsid w:val="00346025"/>
    <w:rsid w:val="00346DE2"/>
    <w:rsid w:val="003508E7"/>
    <w:rsid w:val="003517EA"/>
    <w:rsid w:val="00351912"/>
    <w:rsid w:val="00351952"/>
    <w:rsid w:val="00351972"/>
    <w:rsid w:val="00352342"/>
    <w:rsid w:val="00353AA1"/>
    <w:rsid w:val="00354CDA"/>
    <w:rsid w:val="00354EEB"/>
    <w:rsid w:val="0035636C"/>
    <w:rsid w:val="003568CE"/>
    <w:rsid w:val="0035693A"/>
    <w:rsid w:val="00356997"/>
    <w:rsid w:val="00357954"/>
    <w:rsid w:val="003615E6"/>
    <w:rsid w:val="00363197"/>
    <w:rsid w:val="00366A6B"/>
    <w:rsid w:val="003674FB"/>
    <w:rsid w:val="003675F8"/>
    <w:rsid w:val="00370B5E"/>
    <w:rsid w:val="0037149F"/>
    <w:rsid w:val="003719A4"/>
    <w:rsid w:val="0037312C"/>
    <w:rsid w:val="00374292"/>
    <w:rsid w:val="00374E22"/>
    <w:rsid w:val="0037512D"/>
    <w:rsid w:val="00380A80"/>
    <w:rsid w:val="00381922"/>
    <w:rsid w:val="003821DE"/>
    <w:rsid w:val="00383385"/>
    <w:rsid w:val="00393237"/>
    <w:rsid w:val="00393B83"/>
    <w:rsid w:val="00394864"/>
    <w:rsid w:val="003952E1"/>
    <w:rsid w:val="00396C24"/>
    <w:rsid w:val="003972D2"/>
    <w:rsid w:val="00397647"/>
    <w:rsid w:val="0039791E"/>
    <w:rsid w:val="003A0243"/>
    <w:rsid w:val="003A02CE"/>
    <w:rsid w:val="003A05E3"/>
    <w:rsid w:val="003A078F"/>
    <w:rsid w:val="003A2412"/>
    <w:rsid w:val="003A2680"/>
    <w:rsid w:val="003A2E05"/>
    <w:rsid w:val="003A392C"/>
    <w:rsid w:val="003A5A13"/>
    <w:rsid w:val="003A77BA"/>
    <w:rsid w:val="003B06CE"/>
    <w:rsid w:val="003B4BB7"/>
    <w:rsid w:val="003B5480"/>
    <w:rsid w:val="003B576F"/>
    <w:rsid w:val="003B5E2F"/>
    <w:rsid w:val="003B67DF"/>
    <w:rsid w:val="003B6A25"/>
    <w:rsid w:val="003B735F"/>
    <w:rsid w:val="003B758B"/>
    <w:rsid w:val="003B7FFE"/>
    <w:rsid w:val="003C02FE"/>
    <w:rsid w:val="003C07C6"/>
    <w:rsid w:val="003C099A"/>
    <w:rsid w:val="003C20DE"/>
    <w:rsid w:val="003C589A"/>
    <w:rsid w:val="003C5BEE"/>
    <w:rsid w:val="003C64A4"/>
    <w:rsid w:val="003C667F"/>
    <w:rsid w:val="003C79CC"/>
    <w:rsid w:val="003C7F81"/>
    <w:rsid w:val="003D0F83"/>
    <w:rsid w:val="003D1379"/>
    <w:rsid w:val="003D1C5D"/>
    <w:rsid w:val="003D2711"/>
    <w:rsid w:val="003D3052"/>
    <w:rsid w:val="003D312B"/>
    <w:rsid w:val="003D33E5"/>
    <w:rsid w:val="003D481B"/>
    <w:rsid w:val="003D592F"/>
    <w:rsid w:val="003D61A6"/>
    <w:rsid w:val="003D6A96"/>
    <w:rsid w:val="003D6CD5"/>
    <w:rsid w:val="003D7FA0"/>
    <w:rsid w:val="003E0C11"/>
    <w:rsid w:val="003E18FF"/>
    <w:rsid w:val="003E1B74"/>
    <w:rsid w:val="003E3E9B"/>
    <w:rsid w:val="003E4445"/>
    <w:rsid w:val="003E47DD"/>
    <w:rsid w:val="003E492D"/>
    <w:rsid w:val="003E5228"/>
    <w:rsid w:val="003E60F8"/>
    <w:rsid w:val="003E63F3"/>
    <w:rsid w:val="003E700F"/>
    <w:rsid w:val="003F1F76"/>
    <w:rsid w:val="003F2117"/>
    <w:rsid w:val="003F36A5"/>
    <w:rsid w:val="003F45D5"/>
    <w:rsid w:val="003F537A"/>
    <w:rsid w:val="003F64EA"/>
    <w:rsid w:val="003F7691"/>
    <w:rsid w:val="003F772E"/>
    <w:rsid w:val="003F789E"/>
    <w:rsid w:val="003F7BDC"/>
    <w:rsid w:val="003F7C49"/>
    <w:rsid w:val="0040385F"/>
    <w:rsid w:val="00405A44"/>
    <w:rsid w:val="004067CE"/>
    <w:rsid w:val="00406AE1"/>
    <w:rsid w:val="00407BC8"/>
    <w:rsid w:val="00407DE3"/>
    <w:rsid w:val="00411959"/>
    <w:rsid w:val="00411A97"/>
    <w:rsid w:val="00412C02"/>
    <w:rsid w:val="004144C5"/>
    <w:rsid w:val="0041451E"/>
    <w:rsid w:val="00415E58"/>
    <w:rsid w:val="0041622A"/>
    <w:rsid w:val="00416840"/>
    <w:rsid w:val="00417267"/>
    <w:rsid w:val="0041732D"/>
    <w:rsid w:val="00417A06"/>
    <w:rsid w:val="00422A23"/>
    <w:rsid w:val="00426B9D"/>
    <w:rsid w:val="00426C11"/>
    <w:rsid w:val="00433368"/>
    <w:rsid w:val="00433627"/>
    <w:rsid w:val="00434042"/>
    <w:rsid w:val="0043405E"/>
    <w:rsid w:val="004343B1"/>
    <w:rsid w:val="0043590A"/>
    <w:rsid w:val="00436160"/>
    <w:rsid w:val="00436919"/>
    <w:rsid w:val="0043724C"/>
    <w:rsid w:val="004377FB"/>
    <w:rsid w:val="004404FB"/>
    <w:rsid w:val="00440C19"/>
    <w:rsid w:val="004411A2"/>
    <w:rsid w:val="00441BD8"/>
    <w:rsid w:val="00442BB9"/>
    <w:rsid w:val="00443C31"/>
    <w:rsid w:val="0044561C"/>
    <w:rsid w:val="00446CD4"/>
    <w:rsid w:val="00447EAC"/>
    <w:rsid w:val="004500D7"/>
    <w:rsid w:val="0045049C"/>
    <w:rsid w:val="0045106B"/>
    <w:rsid w:val="00451980"/>
    <w:rsid w:val="00452ADF"/>
    <w:rsid w:val="00452B9B"/>
    <w:rsid w:val="00453837"/>
    <w:rsid w:val="00453D25"/>
    <w:rsid w:val="004541E5"/>
    <w:rsid w:val="00454260"/>
    <w:rsid w:val="0045429B"/>
    <w:rsid w:val="00454B65"/>
    <w:rsid w:val="004553BD"/>
    <w:rsid w:val="00460416"/>
    <w:rsid w:val="00461951"/>
    <w:rsid w:val="00462208"/>
    <w:rsid w:val="00462FE8"/>
    <w:rsid w:val="00463E4E"/>
    <w:rsid w:val="00464F38"/>
    <w:rsid w:val="00466FE2"/>
    <w:rsid w:val="00467763"/>
    <w:rsid w:val="00467E67"/>
    <w:rsid w:val="004704AC"/>
    <w:rsid w:val="00470B77"/>
    <w:rsid w:val="00470E9E"/>
    <w:rsid w:val="00471519"/>
    <w:rsid w:val="00471BE5"/>
    <w:rsid w:val="00473494"/>
    <w:rsid w:val="00473A72"/>
    <w:rsid w:val="00474207"/>
    <w:rsid w:val="00474775"/>
    <w:rsid w:val="00474A00"/>
    <w:rsid w:val="00474F06"/>
    <w:rsid w:val="0047510C"/>
    <w:rsid w:val="004751DE"/>
    <w:rsid w:val="0047587B"/>
    <w:rsid w:val="004769CE"/>
    <w:rsid w:val="004770CF"/>
    <w:rsid w:val="004777C7"/>
    <w:rsid w:val="00477CDA"/>
    <w:rsid w:val="00480FCC"/>
    <w:rsid w:val="00481FFA"/>
    <w:rsid w:val="0048225B"/>
    <w:rsid w:val="00482565"/>
    <w:rsid w:val="004829DD"/>
    <w:rsid w:val="004846CD"/>
    <w:rsid w:val="00485907"/>
    <w:rsid w:val="00490D1A"/>
    <w:rsid w:val="00491B5C"/>
    <w:rsid w:val="00492242"/>
    <w:rsid w:val="004925B7"/>
    <w:rsid w:val="00493300"/>
    <w:rsid w:val="00493350"/>
    <w:rsid w:val="00493E0A"/>
    <w:rsid w:val="00494872"/>
    <w:rsid w:val="0049596F"/>
    <w:rsid w:val="004978B4"/>
    <w:rsid w:val="004A0CE2"/>
    <w:rsid w:val="004A14A0"/>
    <w:rsid w:val="004A1FB7"/>
    <w:rsid w:val="004A2AD6"/>
    <w:rsid w:val="004A3F6C"/>
    <w:rsid w:val="004A5E55"/>
    <w:rsid w:val="004A602F"/>
    <w:rsid w:val="004B0078"/>
    <w:rsid w:val="004B08A3"/>
    <w:rsid w:val="004B09D5"/>
    <w:rsid w:val="004B12BE"/>
    <w:rsid w:val="004B2296"/>
    <w:rsid w:val="004B2A5C"/>
    <w:rsid w:val="004B3BE1"/>
    <w:rsid w:val="004B42A0"/>
    <w:rsid w:val="004B58F1"/>
    <w:rsid w:val="004B5A53"/>
    <w:rsid w:val="004B5B11"/>
    <w:rsid w:val="004B6AA9"/>
    <w:rsid w:val="004C0C88"/>
    <w:rsid w:val="004C22D8"/>
    <w:rsid w:val="004C25F0"/>
    <w:rsid w:val="004C3F82"/>
    <w:rsid w:val="004C47A7"/>
    <w:rsid w:val="004C5E77"/>
    <w:rsid w:val="004C6C2C"/>
    <w:rsid w:val="004C6ED4"/>
    <w:rsid w:val="004C6F84"/>
    <w:rsid w:val="004D02DB"/>
    <w:rsid w:val="004D0560"/>
    <w:rsid w:val="004D0FAE"/>
    <w:rsid w:val="004D127D"/>
    <w:rsid w:val="004D1F05"/>
    <w:rsid w:val="004D4BE0"/>
    <w:rsid w:val="004D4F18"/>
    <w:rsid w:val="004D650F"/>
    <w:rsid w:val="004D7F8D"/>
    <w:rsid w:val="004E047B"/>
    <w:rsid w:val="004E0BDC"/>
    <w:rsid w:val="004E359D"/>
    <w:rsid w:val="004E4D78"/>
    <w:rsid w:val="004E4E87"/>
    <w:rsid w:val="004E75F4"/>
    <w:rsid w:val="004E7FDE"/>
    <w:rsid w:val="004F0A7A"/>
    <w:rsid w:val="004F3F44"/>
    <w:rsid w:val="004F3FC2"/>
    <w:rsid w:val="004F4783"/>
    <w:rsid w:val="004F4BAF"/>
    <w:rsid w:val="004F521E"/>
    <w:rsid w:val="004F6857"/>
    <w:rsid w:val="004F68BE"/>
    <w:rsid w:val="004F743A"/>
    <w:rsid w:val="00500064"/>
    <w:rsid w:val="00501547"/>
    <w:rsid w:val="00501C4E"/>
    <w:rsid w:val="005026F5"/>
    <w:rsid w:val="00502754"/>
    <w:rsid w:val="00502810"/>
    <w:rsid w:val="00502BD8"/>
    <w:rsid w:val="00503B35"/>
    <w:rsid w:val="00506504"/>
    <w:rsid w:val="00507AC0"/>
    <w:rsid w:val="00510513"/>
    <w:rsid w:val="00512518"/>
    <w:rsid w:val="00512528"/>
    <w:rsid w:val="00513070"/>
    <w:rsid w:val="005133F2"/>
    <w:rsid w:val="00513866"/>
    <w:rsid w:val="00513F61"/>
    <w:rsid w:val="00515036"/>
    <w:rsid w:val="0051667D"/>
    <w:rsid w:val="005169C8"/>
    <w:rsid w:val="0051700C"/>
    <w:rsid w:val="00517843"/>
    <w:rsid w:val="00521839"/>
    <w:rsid w:val="00521DBA"/>
    <w:rsid w:val="00521E2B"/>
    <w:rsid w:val="005223A4"/>
    <w:rsid w:val="00522B2C"/>
    <w:rsid w:val="005248B0"/>
    <w:rsid w:val="0052574D"/>
    <w:rsid w:val="0052592A"/>
    <w:rsid w:val="00526D16"/>
    <w:rsid w:val="00530088"/>
    <w:rsid w:val="005306D2"/>
    <w:rsid w:val="005307F9"/>
    <w:rsid w:val="00530AF8"/>
    <w:rsid w:val="0053242A"/>
    <w:rsid w:val="0053491E"/>
    <w:rsid w:val="0053527A"/>
    <w:rsid w:val="005369EA"/>
    <w:rsid w:val="0054033B"/>
    <w:rsid w:val="005414DC"/>
    <w:rsid w:val="00541FBD"/>
    <w:rsid w:val="00542A5B"/>
    <w:rsid w:val="00543C51"/>
    <w:rsid w:val="00544359"/>
    <w:rsid w:val="00544D15"/>
    <w:rsid w:val="005472F0"/>
    <w:rsid w:val="005504D1"/>
    <w:rsid w:val="005507D4"/>
    <w:rsid w:val="00550EA7"/>
    <w:rsid w:val="00552FD5"/>
    <w:rsid w:val="00553B63"/>
    <w:rsid w:val="005562E2"/>
    <w:rsid w:val="00556436"/>
    <w:rsid w:val="005574E1"/>
    <w:rsid w:val="00557707"/>
    <w:rsid w:val="00557AC3"/>
    <w:rsid w:val="00557EAF"/>
    <w:rsid w:val="00561A24"/>
    <w:rsid w:val="00561CD9"/>
    <w:rsid w:val="005626F3"/>
    <w:rsid w:val="00565514"/>
    <w:rsid w:val="005708D4"/>
    <w:rsid w:val="00570C11"/>
    <w:rsid w:val="00570EC6"/>
    <w:rsid w:val="005718E1"/>
    <w:rsid w:val="005721E6"/>
    <w:rsid w:val="0057233F"/>
    <w:rsid w:val="0057264B"/>
    <w:rsid w:val="0057311D"/>
    <w:rsid w:val="0057412A"/>
    <w:rsid w:val="00574B46"/>
    <w:rsid w:val="005769A8"/>
    <w:rsid w:val="005772AE"/>
    <w:rsid w:val="00577B01"/>
    <w:rsid w:val="00580380"/>
    <w:rsid w:val="005806BD"/>
    <w:rsid w:val="005808D0"/>
    <w:rsid w:val="00580B1F"/>
    <w:rsid w:val="0058267E"/>
    <w:rsid w:val="00582A73"/>
    <w:rsid w:val="005836D3"/>
    <w:rsid w:val="00584DBB"/>
    <w:rsid w:val="00584ECA"/>
    <w:rsid w:val="00585C26"/>
    <w:rsid w:val="0058641D"/>
    <w:rsid w:val="00586598"/>
    <w:rsid w:val="005877DF"/>
    <w:rsid w:val="00587FC7"/>
    <w:rsid w:val="00592E82"/>
    <w:rsid w:val="00592F37"/>
    <w:rsid w:val="0059439D"/>
    <w:rsid w:val="005973B2"/>
    <w:rsid w:val="00597518"/>
    <w:rsid w:val="00597E93"/>
    <w:rsid w:val="005A0988"/>
    <w:rsid w:val="005A0D49"/>
    <w:rsid w:val="005A1480"/>
    <w:rsid w:val="005A336E"/>
    <w:rsid w:val="005A41FB"/>
    <w:rsid w:val="005A439F"/>
    <w:rsid w:val="005A453E"/>
    <w:rsid w:val="005A4FA1"/>
    <w:rsid w:val="005A5C4D"/>
    <w:rsid w:val="005A5DD2"/>
    <w:rsid w:val="005A6709"/>
    <w:rsid w:val="005A69F9"/>
    <w:rsid w:val="005A72AE"/>
    <w:rsid w:val="005B0EBB"/>
    <w:rsid w:val="005B23F3"/>
    <w:rsid w:val="005B243E"/>
    <w:rsid w:val="005B491C"/>
    <w:rsid w:val="005B4B72"/>
    <w:rsid w:val="005B5DCB"/>
    <w:rsid w:val="005C033D"/>
    <w:rsid w:val="005C06A0"/>
    <w:rsid w:val="005C083E"/>
    <w:rsid w:val="005C0F1D"/>
    <w:rsid w:val="005C2240"/>
    <w:rsid w:val="005C255D"/>
    <w:rsid w:val="005C54DE"/>
    <w:rsid w:val="005C684D"/>
    <w:rsid w:val="005C6D9A"/>
    <w:rsid w:val="005C7FED"/>
    <w:rsid w:val="005D0382"/>
    <w:rsid w:val="005D2B2D"/>
    <w:rsid w:val="005D2DC8"/>
    <w:rsid w:val="005D36E0"/>
    <w:rsid w:val="005D6107"/>
    <w:rsid w:val="005D6D74"/>
    <w:rsid w:val="005D71BB"/>
    <w:rsid w:val="005E0329"/>
    <w:rsid w:val="005E102D"/>
    <w:rsid w:val="005E2660"/>
    <w:rsid w:val="005E2991"/>
    <w:rsid w:val="005E4B3D"/>
    <w:rsid w:val="005E4DB1"/>
    <w:rsid w:val="005E5DFB"/>
    <w:rsid w:val="005E6AED"/>
    <w:rsid w:val="005E6F05"/>
    <w:rsid w:val="005F119F"/>
    <w:rsid w:val="005F1B2C"/>
    <w:rsid w:val="005F231B"/>
    <w:rsid w:val="005F2674"/>
    <w:rsid w:val="005F29AD"/>
    <w:rsid w:val="005F50C1"/>
    <w:rsid w:val="005F53C4"/>
    <w:rsid w:val="005F594D"/>
    <w:rsid w:val="005F5B59"/>
    <w:rsid w:val="00601530"/>
    <w:rsid w:val="00601D4E"/>
    <w:rsid w:val="00602350"/>
    <w:rsid w:val="006032D4"/>
    <w:rsid w:val="00604156"/>
    <w:rsid w:val="0060592F"/>
    <w:rsid w:val="00606DEB"/>
    <w:rsid w:val="0060775B"/>
    <w:rsid w:val="00607EEF"/>
    <w:rsid w:val="00610BD0"/>
    <w:rsid w:val="00611905"/>
    <w:rsid w:val="006135D3"/>
    <w:rsid w:val="00613B5A"/>
    <w:rsid w:val="00613B99"/>
    <w:rsid w:val="00615BAA"/>
    <w:rsid w:val="00616EA7"/>
    <w:rsid w:val="00616EEC"/>
    <w:rsid w:val="00620C50"/>
    <w:rsid w:val="00621DB1"/>
    <w:rsid w:val="00622F18"/>
    <w:rsid w:val="00623953"/>
    <w:rsid w:val="00624467"/>
    <w:rsid w:val="006256A5"/>
    <w:rsid w:val="006264B6"/>
    <w:rsid w:val="0062744F"/>
    <w:rsid w:val="00630236"/>
    <w:rsid w:val="0063063E"/>
    <w:rsid w:val="00630820"/>
    <w:rsid w:val="00630E54"/>
    <w:rsid w:val="006311C8"/>
    <w:rsid w:val="00633185"/>
    <w:rsid w:val="006333BE"/>
    <w:rsid w:val="00633C92"/>
    <w:rsid w:val="00633E9C"/>
    <w:rsid w:val="0063617B"/>
    <w:rsid w:val="0063695C"/>
    <w:rsid w:val="006402BE"/>
    <w:rsid w:val="00641090"/>
    <w:rsid w:val="006412E5"/>
    <w:rsid w:val="00641C1F"/>
    <w:rsid w:val="00642233"/>
    <w:rsid w:val="006422B0"/>
    <w:rsid w:val="006433CA"/>
    <w:rsid w:val="00643576"/>
    <w:rsid w:val="00644561"/>
    <w:rsid w:val="00644D40"/>
    <w:rsid w:val="00645778"/>
    <w:rsid w:val="00651036"/>
    <w:rsid w:val="0065143E"/>
    <w:rsid w:val="00651580"/>
    <w:rsid w:val="00651CA5"/>
    <w:rsid w:val="006521C7"/>
    <w:rsid w:val="00652467"/>
    <w:rsid w:val="00652AA1"/>
    <w:rsid w:val="00652BCA"/>
    <w:rsid w:val="00652EDE"/>
    <w:rsid w:val="00655012"/>
    <w:rsid w:val="006551A8"/>
    <w:rsid w:val="006552FD"/>
    <w:rsid w:val="006553CB"/>
    <w:rsid w:val="006558AB"/>
    <w:rsid w:val="0066079C"/>
    <w:rsid w:val="00661FE9"/>
    <w:rsid w:val="00663CDE"/>
    <w:rsid w:val="006668A6"/>
    <w:rsid w:val="0067072D"/>
    <w:rsid w:val="0067227E"/>
    <w:rsid w:val="0067278F"/>
    <w:rsid w:val="006737D8"/>
    <w:rsid w:val="006752DD"/>
    <w:rsid w:val="00675F86"/>
    <w:rsid w:val="006775C1"/>
    <w:rsid w:val="00677623"/>
    <w:rsid w:val="00677735"/>
    <w:rsid w:val="00677737"/>
    <w:rsid w:val="0067781E"/>
    <w:rsid w:val="0068154A"/>
    <w:rsid w:val="00683A26"/>
    <w:rsid w:val="00683E8E"/>
    <w:rsid w:val="0068437F"/>
    <w:rsid w:val="0068519F"/>
    <w:rsid w:val="00685220"/>
    <w:rsid w:val="00685296"/>
    <w:rsid w:val="00685577"/>
    <w:rsid w:val="00685BDB"/>
    <w:rsid w:val="00685C37"/>
    <w:rsid w:val="00685E88"/>
    <w:rsid w:val="00690E36"/>
    <w:rsid w:val="00691798"/>
    <w:rsid w:val="00691A6D"/>
    <w:rsid w:val="00695153"/>
    <w:rsid w:val="00695481"/>
    <w:rsid w:val="00697F99"/>
    <w:rsid w:val="006A1D73"/>
    <w:rsid w:val="006A25CD"/>
    <w:rsid w:val="006A2B78"/>
    <w:rsid w:val="006A2F42"/>
    <w:rsid w:val="006A38C6"/>
    <w:rsid w:val="006A4D70"/>
    <w:rsid w:val="006B0D6F"/>
    <w:rsid w:val="006B198C"/>
    <w:rsid w:val="006B1B66"/>
    <w:rsid w:val="006B1EFB"/>
    <w:rsid w:val="006B3095"/>
    <w:rsid w:val="006B3B5B"/>
    <w:rsid w:val="006B6C05"/>
    <w:rsid w:val="006B7A8C"/>
    <w:rsid w:val="006B7E55"/>
    <w:rsid w:val="006C003B"/>
    <w:rsid w:val="006C1544"/>
    <w:rsid w:val="006C1BF8"/>
    <w:rsid w:val="006C2250"/>
    <w:rsid w:val="006C2531"/>
    <w:rsid w:val="006C2D18"/>
    <w:rsid w:val="006C302B"/>
    <w:rsid w:val="006C3BAD"/>
    <w:rsid w:val="006C450C"/>
    <w:rsid w:val="006C5064"/>
    <w:rsid w:val="006C622A"/>
    <w:rsid w:val="006D054C"/>
    <w:rsid w:val="006D0CC7"/>
    <w:rsid w:val="006D1C91"/>
    <w:rsid w:val="006D2916"/>
    <w:rsid w:val="006D2FE3"/>
    <w:rsid w:val="006D30EB"/>
    <w:rsid w:val="006D3212"/>
    <w:rsid w:val="006D4335"/>
    <w:rsid w:val="006D4414"/>
    <w:rsid w:val="006D6387"/>
    <w:rsid w:val="006D692A"/>
    <w:rsid w:val="006D7178"/>
    <w:rsid w:val="006D72F8"/>
    <w:rsid w:val="006E1227"/>
    <w:rsid w:val="006E343A"/>
    <w:rsid w:val="006E3B22"/>
    <w:rsid w:val="006E3FB1"/>
    <w:rsid w:val="006E4C3A"/>
    <w:rsid w:val="006E4E9B"/>
    <w:rsid w:val="006E5CE3"/>
    <w:rsid w:val="006E61E0"/>
    <w:rsid w:val="006E685D"/>
    <w:rsid w:val="006E7EA9"/>
    <w:rsid w:val="006E7F2A"/>
    <w:rsid w:val="006F0667"/>
    <w:rsid w:val="006F0D3A"/>
    <w:rsid w:val="006F1333"/>
    <w:rsid w:val="006F1407"/>
    <w:rsid w:val="006F18AD"/>
    <w:rsid w:val="006F18B8"/>
    <w:rsid w:val="006F20FF"/>
    <w:rsid w:val="006F3E9B"/>
    <w:rsid w:val="006F531F"/>
    <w:rsid w:val="006F59D1"/>
    <w:rsid w:val="006F6D61"/>
    <w:rsid w:val="0070000E"/>
    <w:rsid w:val="007002CF"/>
    <w:rsid w:val="007011C1"/>
    <w:rsid w:val="00701818"/>
    <w:rsid w:val="00701CAD"/>
    <w:rsid w:val="00704012"/>
    <w:rsid w:val="0070422F"/>
    <w:rsid w:val="00706910"/>
    <w:rsid w:val="007105BF"/>
    <w:rsid w:val="007108DA"/>
    <w:rsid w:val="00710BD3"/>
    <w:rsid w:val="0071106D"/>
    <w:rsid w:val="007124A8"/>
    <w:rsid w:val="007155A7"/>
    <w:rsid w:val="00716576"/>
    <w:rsid w:val="00717E01"/>
    <w:rsid w:val="007209F2"/>
    <w:rsid w:val="00720F7D"/>
    <w:rsid w:val="00721867"/>
    <w:rsid w:val="00723306"/>
    <w:rsid w:val="007235A4"/>
    <w:rsid w:val="007237BC"/>
    <w:rsid w:val="00723A88"/>
    <w:rsid w:val="00724412"/>
    <w:rsid w:val="0072470F"/>
    <w:rsid w:val="00725915"/>
    <w:rsid w:val="00726258"/>
    <w:rsid w:val="0073045A"/>
    <w:rsid w:val="0073090D"/>
    <w:rsid w:val="00730A8B"/>
    <w:rsid w:val="00731993"/>
    <w:rsid w:val="00732716"/>
    <w:rsid w:val="007329C7"/>
    <w:rsid w:val="00735697"/>
    <w:rsid w:val="00736B7A"/>
    <w:rsid w:val="0073757C"/>
    <w:rsid w:val="00737BC1"/>
    <w:rsid w:val="00737F7A"/>
    <w:rsid w:val="0074011C"/>
    <w:rsid w:val="007405F7"/>
    <w:rsid w:val="00740DAC"/>
    <w:rsid w:val="00742401"/>
    <w:rsid w:val="007430D6"/>
    <w:rsid w:val="007438F7"/>
    <w:rsid w:val="00744C06"/>
    <w:rsid w:val="00744CF8"/>
    <w:rsid w:val="00745088"/>
    <w:rsid w:val="00745122"/>
    <w:rsid w:val="00746A1E"/>
    <w:rsid w:val="00746D58"/>
    <w:rsid w:val="00746F15"/>
    <w:rsid w:val="00747314"/>
    <w:rsid w:val="00751C25"/>
    <w:rsid w:val="00752626"/>
    <w:rsid w:val="0075305B"/>
    <w:rsid w:val="007534EA"/>
    <w:rsid w:val="0075371A"/>
    <w:rsid w:val="007537B3"/>
    <w:rsid w:val="0075380B"/>
    <w:rsid w:val="007540C4"/>
    <w:rsid w:val="007541C2"/>
    <w:rsid w:val="0075445A"/>
    <w:rsid w:val="00754ABB"/>
    <w:rsid w:val="007551A5"/>
    <w:rsid w:val="00757B41"/>
    <w:rsid w:val="00757F70"/>
    <w:rsid w:val="0076086D"/>
    <w:rsid w:val="00760B16"/>
    <w:rsid w:val="00761BCB"/>
    <w:rsid w:val="00762018"/>
    <w:rsid w:val="00762362"/>
    <w:rsid w:val="00763B4E"/>
    <w:rsid w:val="00763BA1"/>
    <w:rsid w:val="00763FB3"/>
    <w:rsid w:val="00765CDD"/>
    <w:rsid w:val="00765EC7"/>
    <w:rsid w:val="007661D2"/>
    <w:rsid w:val="00766F2F"/>
    <w:rsid w:val="00767218"/>
    <w:rsid w:val="00767576"/>
    <w:rsid w:val="00771CE9"/>
    <w:rsid w:val="007720BB"/>
    <w:rsid w:val="00773958"/>
    <w:rsid w:val="00775643"/>
    <w:rsid w:val="007765AF"/>
    <w:rsid w:val="00776E6B"/>
    <w:rsid w:val="00777933"/>
    <w:rsid w:val="0078178B"/>
    <w:rsid w:val="00782FA4"/>
    <w:rsid w:val="007837EE"/>
    <w:rsid w:val="0078431F"/>
    <w:rsid w:val="00785660"/>
    <w:rsid w:val="007862C6"/>
    <w:rsid w:val="0079212A"/>
    <w:rsid w:val="00792905"/>
    <w:rsid w:val="00792C6B"/>
    <w:rsid w:val="00792E8A"/>
    <w:rsid w:val="007931A8"/>
    <w:rsid w:val="007936E3"/>
    <w:rsid w:val="00794183"/>
    <w:rsid w:val="0079769B"/>
    <w:rsid w:val="00797F14"/>
    <w:rsid w:val="007A0E8B"/>
    <w:rsid w:val="007A1C7E"/>
    <w:rsid w:val="007A3DB4"/>
    <w:rsid w:val="007A4709"/>
    <w:rsid w:val="007A4F17"/>
    <w:rsid w:val="007A517D"/>
    <w:rsid w:val="007A6145"/>
    <w:rsid w:val="007A6B8F"/>
    <w:rsid w:val="007A7D6F"/>
    <w:rsid w:val="007B01B7"/>
    <w:rsid w:val="007B0C89"/>
    <w:rsid w:val="007B0ECB"/>
    <w:rsid w:val="007B1254"/>
    <w:rsid w:val="007B2C63"/>
    <w:rsid w:val="007B36E7"/>
    <w:rsid w:val="007B5ECB"/>
    <w:rsid w:val="007B7147"/>
    <w:rsid w:val="007B7357"/>
    <w:rsid w:val="007C01F8"/>
    <w:rsid w:val="007C04A3"/>
    <w:rsid w:val="007C1C22"/>
    <w:rsid w:val="007C2168"/>
    <w:rsid w:val="007C2973"/>
    <w:rsid w:val="007C391D"/>
    <w:rsid w:val="007C440C"/>
    <w:rsid w:val="007C5393"/>
    <w:rsid w:val="007D0317"/>
    <w:rsid w:val="007D0527"/>
    <w:rsid w:val="007D15C3"/>
    <w:rsid w:val="007D281A"/>
    <w:rsid w:val="007D3575"/>
    <w:rsid w:val="007D36A9"/>
    <w:rsid w:val="007D4B4B"/>
    <w:rsid w:val="007D57A2"/>
    <w:rsid w:val="007D57D0"/>
    <w:rsid w:val="007D5C60"/>
    <w:rsid w:val="007E0DF4"/>
    <w:rsid w:val="007E1288"/>
    <w:rsid w:val="007E1AC8"/>
    <w:rsid w:val="007E1BB4"/>
    <w:rsid w:val="007E44F6"/>
    <w:rsid w:val="007E4D11"/>
    <w:rsid w:val="007E4EB5"/>
    <w:rsid w:val="007E5AD1"/>
    <w:rsid w:val="007E7ECB"/>
    <w:rsid w:val="007F0B01"/>
    <w:rsid w:val="007F0B09"/>
    <w:rsid w:val="007F0E31"/>
    <w:rsid w:val="007F107D"/>
    <w:rsid w:val="007F10D4"/>
    <w:rsid w:val="007F35CC"/>
    <w:rsid w:val="007F3DCE"/>
    <w:rsid w:val="007F44B5"/>
    <w:rsid w:val="007F4851"/>
    <w:rsid w:val="007F6313"/>
    <w:rsid w:val="007F7690"/>
    <w:rsid w:val="00800F6A"/>
    <w:rsid w:val="008015AD"/>
    <w:rsid w:val="00801C1C"/>
    <w:rsid w:val="00802526"/>
    <w:rsid w:val="00802D3C"/>
    <w:rsid w:val="00803600"/>
    <w:rsid w:val="00804FD8"/>
    <w:rsid w:val="00805880"/>
    <w:rsid w:val="00805E7C"/>
    <w:rsid w:val="008060DF"/>
    <w:rsid w:val="0080622B"/>
    <w:rsid w:val="008100FF"/>
    <w:rsid w:val="008104E1"/>
    <w:rsid w:val="00811195"/>
    <w:rsid w:val="0081167E"/>
    <w:rsid w:val="008128BA"/>
    <w:rsid w:val="00812CAD"/>
    <w:rsid w:val="00813CDA"/>
    <w:rsid w:val="00814DC6"/>
    <w:rsid w:val="008166C4"/>
    <w:rsid w:val="00816C84"/>
    <w:rsid w:val="00820DFE"/>
    <w:rsid w:val="0082161D"/>
    <w:rsid w:val="00822320"/>
    <w:rsid w:val="008225C6"/>
    <w:rsid w:val="00822F5D"/>
    <w:rsid w:val="0082343F"/>
    <w:rsid w:val="00823BE7"/>
    <w:rsid w:val="00825958"/>
    <w:rsid w:val="008267D2"/>
    <w:rsid w:val="0082694E"/>
    <w:rsid w:val="00827127"/>
    <w:rsid w:val="008276CE"/>
    <w:rsid w:val="0083012A"/>
    <w:rsid w:val="00831086"/>
    <w:rsid w:val="008314AA"/>
    <w:rsid w:val="00831803"/>
    <w:rsid w:val="00832886"/>
    <w:rsid w:val="00833CFC"/>
    <w:rsid w:val="008344F9"/>
    <w:rsid w:val="008353DA"/>
    <w:rsid w:val="00835951"/>
    <w:rsid w:val="00835DCC"/>
    <w:rsid w:val="008403FE"/>
    <w:rsid w:val="00840D2B"/>
    <w:rsid w:val="008412E6"/>
    <w:rsid w:val="008440A6"/>
    <w:rsid w:val="0084420A"/>
    <w:rsid w:val="008462AB"/>
    <w:rsid w:val="008478E6"/>
    <w:rsid w:val="0085223A"/>
    <w:rsid w:val="0085246A"/>
    <w:rsid w:val="00852926"/>
    <w:rsid w:val="00853182"/>
    <w:rsid w:val="00853621"/>
    <w:rsid w:val="00853823"/>
    <w:rsid w:val="00853925"/>
    <w:rsid w:val="00854838"/>
    <w:rsid w:val="00854C1C"/>
    <w:rsid w:val="00854E19"/>
    <w:rsid w:val="00855264"/>
    <w:rsid w:val="00856214"/>
    <w:rsid w:val="008562BA"/>
    <w:rsid w:val="008565A5"/>
    <w:rsid w:val="008565A7"/>
    <w:rsid w:val="008606E0"/>
    <w:rsid w:val="008617E4"/>
    <w:rsid w:val="0086280D"/>
    <w:rsid w:val="00862949"/>
    <w:rsid w:val="0086334C"/>
    <w:rsid w:val="0086366A"/>
    <w:rsid w:val="008639C7"/>
    <w:rsid w:val="00863F07"/>
    <w:rsid w:val="00864803"/>
    <w:rsid w:val="008658B0"/>
    <w:rsid w:val="0086598E"/>
    <w:rsid w:val="00866473"/>
    <w:rsid w:val="00870C86"/>
    <w:rsid w:val="008719C4"/>
    <w:rsid w:val="00871C29"/>
    <w:rsid w:val="00871C36"/>
    <w:rsid w:val="008721EB"/>
    <w:rsid w:val="008724E1"/>
    <w:rsid w:val="008731F6"/>
    <w:rsid w:val="00874DB6"/>
    <w:rsid w:val="008766F4"/>
    <w:rsid w:val="0088018A"/>
    <w:rsid w:val="008821EF"/>
    <w:rsid w:val="008828C3"/>
    <w:rsid w:val="00884CBE"/>
    <w:rsid w:val="008861BE"/>
    <w:rsid w:val="008905C5"/>
    <w:rsid w:val="00890B78"/>
    <w:rsid w:val="00890D52"/>
    <w:rsid w:val="00890F3A"/>
    <w:rsid w:val="0089179C"/>
    <w:rsid w:val="008918C9"/>
    <w:rsid w:val="00892982"/>
    <w:rsid w:val="00894044"/>
    <w:rsid w:val="00894F3E"/>
    <w:rsid w:val="00895E5A"/>
    <w:rsid w:val="008963DD"/>
    <w:rsid w:val="00896FC1"/>
    <w:rsid w:val="00897C8B"/>
    <w:rsid w:val="008A1297"/>
    <w:rsid w:val="008A3261"/>
    <w:rsid w:val="008A3517"/>
    <w:rsid w:val="008A52EC"/>
    <w:rsid w:val="008A5945"/>
    <w:rsid w:val="008A5DEB"/>
    <w:rsid w:val="008A70DB"/>
    <w:rsid w:val="008B01AA"/>
    <w:rsid w:val="008B1227"/>
    <w:rsid w:val="008B255B"/>
    <w:rsid w:val="008B30AB"/>
    <w:rsid w:val="008B31F9"/>
    <w:rsid w:val="008B334F"/>
    <w:rsid w:val="008B59CE"/>
    <w:rsid w:val="008B6661"/>
    <w:rsid w:val="008B6E4E"/>
    <w:rsid w:val="008B71B6"/>
    <w:rsid w:val="008B727C"/>
    <w:rsid w:val="008C076A"/>
    <w:rsid w:val="008C085C"/>
    <w:rsid w:val="008C1538"/>
    <w:rsid w:val="008C357D"/>
    <w:rsid w:val="008C37C1"/>
    <w:rsid w:val="008C37DE"/>
    <w:rsid w:val="008C55E1"/>
    <w:rsid w:val="008C5FEA"/>
    <w:rsid w:val="008C62CB"/>
    <w:rsid w:val="008C6A5B"/>
    <w:rsid w:val="008D005F"/>
    <w:rsid w:val="008D0E50"/>
    <w:rsid w:val="008D1F1A"/>
    <w:rsid w:val="008D1F23"/>
    <w:rsid w:val="008D373E"/>
    <w:rsid w:val="008D4301"/>
    <w:rsid w:val="008D56C6"/>
    <w:rsid w:val="008D611F"/>
    <w:rsid w:val="008D635D"/>
    <w:rsid w:val="008E0C6A"/>
    <w:rsid w:val="008E1566"/>
    <w:rsid w:val="008E165F"/>
    <w:rsid w:val="008E20AF"/>
    <w:rsid w:val="008E2539"/>
    <w:rsid w:val="008E2834"/>
    <w:rsid w:val="008E2A48"/>
    <w:rsid w:val="008E2F2D"/>
    <w:rsid w:val="008E52E9"/>
    <w:rsid w:val="008F1251"/>
    <w:rsid w:val="008F1D79"/>
    <w:rsid w:val="008F2204"/>
    <w:rsid w:val="008F27D9"/>
    <w:rsid w:val="008F280A"/>
    <w:rsid w:val="008F4F18"/>
    <w:rsid w:val="008F5D30"/>
    <w:rsid w:val="00901CD5"/>
    <w:rsid w:val="0090381C"/>
    <w:rsid w:val="00903FF9"/>
    <w:rsid w:val="009042F2"/>
    <w:rsid w:val="0090579E"/>
    <w:rsid w:val="00905D76"/>
    <w:rsid w:val="0090688E"/>
    <w:rsid w:val="00906BF7"/>
    <w:rsid w:val="00906D20"/>
    <w:rsid w:val="00907289"/>
    <w:rsid w:val="00907C8F"/>
    <w:rsid w:val="009100BB"/>
    <w:rsid w:val="00910338"/>
    <w:rsid w:val="009143EC"/>
    <w:rsid w:val="00914E4E"/>
    <w:rsid w:val="00914E9D"/>
    <w:rsid w:val="00915577"/>
    <w:rsid w:val="00916EB9"/>
    <w:rsid w:val="00922AE5"/>
    <w:rsid w:val="00923F82"/>
    <w:rsid w:val="00925151"/>
    <w:rsid w:val="00926C4A"/>
    <w:rsid w:val="00927033"/>
    <w:rsid w:val="009274DB"/>
    <w:rsid w:val="00927B0E"/>
    <w:rsid w:val="009301D0"/>
    <w:rsid w:val="00932095"/>
    <w:rsid w:val="009334F4"/>
    <w:rsid w:val="00933E32"/>
    <w:rsid w:val="00940ACC"/>
    <w:rsid w:val="00942722"/>
    <w:rsid w:val="00944622"/>
    <w:rsid w:val="00944790"/>
    <w:rsid w:val="00944E85"/>
    <w:rsid w:val="009450A1"/>
    <w:rsid w:val="009454BA"/>
    <w:rsid w:val="00947888"/>
    <w:rsid w:val="00950482"/>
    <w:rsid w:val="00950EBD"/>
    <w:rsid w:val="00950EE0"/>
    <w:rsid w:val="009515AF"/>
    <w:rsid w:val="009549A0"/>
    <w:rsid w:val="009559F9"/>
    <w:rsid w:val="00956C7D"/>
    <w:rsid w:val="00956D99"/>
    <w:rsid w:val="00956DAC"/>
    <w:rsid w:val="0095780C"/>
    <w:rsid w:val="00960180"/>
    <w:rsid w:val="0096195C"/>
    <w:rsid w:val="00961BF2"/>
    <w:rsid w:val="00962F52"/>
    <w:rsid w:val="00963433"/>
    <w:rsid w:val="00963CF9"/>
    <w:rsid w:val="00964129"/>
    <w:rsid w:val="00964E99"/>
    <w:rsid w:val="00965E32"/>
    <w:rsid w:val="00965F2F"/>
    <w:rsid w:val="009664D9"/>
    <w:rsid w:val="00967604"/>
    <w:rsid w:val="00970524"/>
    <w:rsid w:val="00970801"/>
    <w:rsid w:val="00970FAA"/>
    <w:rsid w:val="00971684"/>
    <w:rsid w:val="009718F2"/>
    <w:rsid w:val="009719B5"/>
    <w:rsid w:val="00972CE4"/>
    <w:rsid w:val="00973188"/>
    <w:rsid w:val="00973379"/>
    <w:rsid w:val="009737A0"/>
    <w:rsid w:val="00973B5A"/>
    <w:rsid w:val="00973ECF"/>
    <w:rsid w:val="0097498F"/>
    <w:rsid w:val="00975FD5"/>
    <w:rsid w:val="00976821"/>
    <w:rsid w:val="00977ECA"/>
    <w:rsid w:val="0098067B"/>
    <w:rsid w:val="00980CD9"/>
    <w:rsid w:val="00980F2C"/>
    <w:rsid w:val="00981527"/>
    <w:rsid w:val="0098183B"/>
    <w:rsid w:val="00981A15"/>
    <w:rsid w:val="00981A5C"/>
    <w:rsid w:val="00982ED0"/>
    <w:rsid w:val="009831C1"/>
    <w:rsid w:val="00985B9A"/>
    <w:rsid w:val="0098675B"/>
    <w:rsid w:val="00986F34"/>
    <w:rsid w:val="00986F9A"/>
    <w:rsid w:val="009945A2"/>
    <w:rsid w:val="00995158"/>
    <w:rsid w:val="00995A3D"/>
    <w:rsid w:val="00995C71"/>
    <w:rsid w:val="009960BE"/>
    <w:rsid w:val="00997CB7"/>
    <w:rsid w:val="00997F55"/>
    <w:rsid w:val="009A04FF"/>
    <w:rsid w:val="009A0C11"/>
    <w:rsid w:val="009A3812"/>
    <w:rsid w:val="009A5ACC"/>
    <w:rsid w:val="009A5DE1"/>
    <w:rsid w:val="009A6793"/>
    <w:rsid w:val="009A67F4"/>
    <w:rsid w:val="009A7F33"/>
    <w:rsid w:val="009B00BE"/>
    <w:rsid w:val="009B0F6F"/>
    <w:rsid w:val="009B212B"/>
    <w:rsid w:val="009B282B"/>
    <w:rsid w:val="009B28AC"/>
    <w:rsid w:val="009B3491"/>
    <w:rsid w:val="009B3C59"/>
    <w:rsid w:val="009B4207"/>
    <w:rsid w:val="009B42D3"/>
    <w:rsid w:val="009B44C4"/>
    <w:rsid w:val="009B4776"/>
    <w:rsid w:val="009B4C8B"/>
    <w:rsid w:val="009B5119"/>
    <w:rsid w:val="009B5379"/>
    <w:rsid w:val="009B5D98"/>
    <w:rsid w:val="009B619A"/>
    <w:rsid w:val="009B6422"/>
    <w:rsid w:val="009B6969"/>
    <w:rsid w:val="009B7AA8"/>
    <w:rsid w:val="009C0F03"/>
    <w:rsid w:val="009C1334"/>
    <w:rsid w:val="009C184F"/>
    <w:rsid w:val="009C19FB"/>
    <w:rsid w:val="009C2472"/>
    <w:rsid w:val="009C2A32"/>
    <w:rsid w:val="009C2CC3"/>
    <w:rsid w:val="009C3494"/>
    <w:rsid w:val="009C5058"/>
    <w:rsid w:val="009C5E0F"/>
    <w:rsid w:val="009C6531"/>
    <w:rsid w:val="009C6587"/>
    <w:rsid w:val="009C7C61"/>
    <w:rsid w:val="009D035B"/>
    <w:rsid w:val="009D07F8"/>
    <w:rsid w:val="009D1674"/>
    <w:rsid w:val="009D190F"/>
    <w:rsid w:val="009D31E4"/>
    <w:rsid w:val="009D32C1"/>
    <w:rsid w:val="009D4DCC"/>
    <w:rsid w:val="009D50DB"/>
    <w:rsid w:val="009D5703"/>
    <w:rsid w:val="009D78CC"/>
    <w:rsid w:val="009E045B"/>
    <w:rsid w:val="009E047E"/>
    <w:rsid w:val="009E0678"/>
    <w:rsid w:val="009E0F52"/>
    <w:rsid w:val="009E22C6"/>
    <w:rsid w:val="009E294A"/>
    <w:rsid w:val="009E483D"/>
    <w:rsid w:val="009E645D"/>
    <w:rsid w:val="009F10F3"/>
    <w:rsid w:val="009F1A53"/>
    <w:rsid w:val="009F1B59"/>
    <w:rsid w:val="009F2379"/>
    <w:rsid w:val="009F2570"/>
    <w:rsid w:val="009F268F"/>
    <w:rsid w:val="009F35DF"/>
    <w:rsid w:val="009F4681"/>
    <w:rsid w:val="009F4C4E"/>
    <w:rsid w:val="009F538B"/>
    <w:rsid w:val="009F5688"/>
    <w:rsid w:val="009F7079"/>
    <w:rsid w:val="00A002DD"/>
    <w:rsid w:val="00A005CB"/>
    <w:rsid w:val="00A006F5"/>
    <w:rsid w:val="00A01C31"/>
    <w:rsid w:val="00A025F4"/>
    <w:rsid w:val="00A02E1E"/>
    <w:rsid w:val="00A03194"/>
    <w:rsid w:val="00A06DA5"/>
    <w:rsid w:val="00A075B3"/>
    <w:rsid w:val="00A07E48"/>
    <w:rsid w:val="00A10BA0"/>
    <w:rsid w:val="00A11130"/>
    <w:rsid w:val="00A1168F"/>
    <w:rsid w:val="00A11E7B"/>
    <w:rsid w:val="00A13A55"/>
    <w:rsid w:val="00A13E17"/>
    <w:rsid w:val="00A20BF7"/>
    <w:rsid w:val="00A20C86"/>
    <w:rsid w:val="00A21933"/>
    <w:rsid w:val="00A231DF"/>
    <w:rsid w:val="00A247B9"/>
    <w:rsid w:val="00A25188"/>
    <w:rsid w:val="00A25A10"/>
    <w:rsid w:val="00A25DBE"/>
    <w:rsid w:val="00A26703"/>
    <w:rsid w:val="00A26A82"/>
    <w:rsid w:val="00A2723F"/>
    <w:rsid w:val="00A277FC"/>
    <w:rsid w:val="00A30319"/>
    <w:rsid w:val="00A305D1"/>
    <w:rsid w:val="00A3082C"/>
    <w:rsid w:val="00A33239"/>
    <w:rsid w:val="00A333D3"/>
    <w:rsid w:val="00A341E1"/>
    <w:rsid w:val="00A343B2"/>
    <w:rsid w:val="00A3445F"/>
    <w:rsid w:val="00A34622"/>
    <w:rsid w:val="00A3465B"/>
    <w:rsid w:val="00A354EF"/>
    <w:rsid w:val="00A35F05"/>
    <w:rsid w:val="00A3624C"/>
    <w:rsid w:val="00A37009"/>
    <w:rsid w:val="00A37371"/>
    <w:rsid w:val="00A37A4D"/>
    <w:rsid w:val="00A4012F"/>
    <w:rsid w:val="00A4153F"/>
    <w:rsid w:val="00A42AA9"/>
    <w:rsid w:val="00A42CDD"/>
    <w:rsid w:val="00A42CE9"/>
    <w:rsid w:val="00A4357B"/>
    <w:rsid w:val="00A437CB"/>
    <w:rsid w:val="00A469CD"/>
    <w:rsid w:val="00A46FE0"/>
    <w:rsid w:val="00A4747F"/>
    <w:rsid w:val="00A47E16"/>
    <w:rsid w:val="00A51617"/>
    <w:rsid w:val="00A5188B"/>
    <w:rsid w:val="00A524CE"/>
    <w:rsid w:val="00A53E0E"/>
    <w:rsid w:val="00A53EFB"/>
    <w:rsid w:val="00A5558A"/>
    <w:rsid w:val="00A5560B"/>
    <w:rsid w:val="00A615FC"/>
    <w:rsid w:val="00A63571"/>
    <w:rsid w:val="00A64CD2"/>
    <w:rsid w:val="00A671E4"/>
    <w:rsid w:val="00A7041F"/>
    <w:rsid w:val="00A7051C"/>
    <w:rsid w:val="00A707AE"/>
    <w:rsid w:val="00A70A0E"/>
    <w:rsid w:val="00A70DD6"/>
    <w:rsid w:val="00A738EE"/>
    <w:rsid w:val="00A74C5C"/>
    <w:rsid w:val="00A7732E"/>
    <w:rsid w:val="00A83193"/>
    <w:rsid w:val="00A84C8F"/>
    <w:rsid w:val="00A85EA9"/>
    <w:rsid w:val="00A87B93"/>
    <w:rsid w:val="00A906FD"/>
    <w:rsid w:val="00A90F00"/>
    <w:rsid w:val="00A9230B"/>
    <w:rsid w:val="00A94692"/>
    <w:rsid w:val="00A96106"/>
    <w:rsid w:val="00A97633"/>
    <w:rsid w:val="00AA22C2"/>
    <w:rsid w:val="00AA2E11"/>
    <w:rsid w:val="00AA32A0"/>
    <w:rsid w:val="00AA376D"/>
    <w:rsid w:val="00AA49CC"/>
    <w:rsid w:val="00AA79C4"/>
    <w:rsid w:val="00AA7FE2"/>
    <w:rsid w:val="00AB0DAD"/>
    <w:rsid w:val="00AB1389"/>
    <w:rsid w:val="00AB5222"/>
    <w:rsid w:val="00AB6000"/>
    <w:rsid w:val="00AB6782"/>
    <w:rsid w:val="00AB6E90"/>
    <w:rsid w:val="00AB7D01"/>
    <w:rsid w:val="00AC04DC"/>
    <w:rsid w:val="00AC09B8"/>
    <w:rsid w:val="00AC0CCE"/>
    <w:rsid w:val="00AC150E"/>
    <w:rsid w:val="00AC4082"/>
    <w:rsid w:val="00AC44D1"/>
    <w:rsid w:val="00AC5323"/>
    <w:rsid w:val="00AC60B5"/>
    <w:rsid w:val="00AC61D3"/>
    <w:rsid w:val="00AC67B2"/>
    <w:rsid w:val="00AC6DCC"/>
    <w:rsid w:val="00AC7D0E"/>
    <w:rsid w:val="00AD2099"/>
    <w:rsid w:val="00AD20F4"/>
    <w:rsid w:val="00AD2416"/>
    <w:rsid w:val="00AD275D"/>
    <w:rsid w:val="00AD2DCD"/>
    <w:rsid w:val="00AD5950"/>
    <w:rsid w:val="00AD5B35"/>
    <w:rsid w:val="00AD738F"/>
    <w:rsid w:val="00AE218D"/>
    <w:rsid w:val="00AE4130"/>
    <w:rsid w:val="00AE49AD"/>
    <w:rsid w:val="00AE5B09"/>
    <w:rsid w:val="00AE5DBD"/>
    <w:rsid w:val="00AE5E50"/>
    <w:rsid w:val="00AE67BE"/>
    <w:rsid w:val="00AE7449"/>
    <w:rsid w:val="00AE7A73"/>
    <w:rsid w:val="00AF0B77"/>
    <w:rsid w:val="00AF21C8"/>
    <w:rsid w:val="00AF2459"/>
    <w:rsid w:val="00AF2C69"/>
    <w:rsid w:val="00AF32E2"/>
    <w:rsid w:val="00AF3D4E"/>
    <w:rsid w:val="00AF4687"/>
    <w:rsid w:val="00AF4FC2"/>
    <w:rsid w:val="00AF69B0"/>
    <w:rsid w:val="00AF6F5D"/>
    <w:rsid w:val="00AF70B2"/>
    <w:rsid w:val="00AF7178"/>
    <w:rsid w:val="00AF7732"/>
    <w:rsid w:val="00B00513"/>
    <w:rsid w:val="00B00DC9"/>
    <w:rsid w:val="00B01968"/>
    <w:rsid w:val="00B02EA4"/>
    <w:rsid w:val="00B0356A"/>
    <w:rsid w:val="00B03D8F"/>
    <w:rsid w:val="00B04D00"/>
    <w:rsid w:val="00B054D8"/>
    <w:rsid w:val="00B05C8E"/>
    <w:rsid w:val="00B05DA0"/>
    <w:rsid w:val="00B07317"/>
    <w:rsid w:val="00B073CA"/>
    <w:rsid w:val="00B105DE"/>
    <w:rsid w:val="00B1174D"/>
    <w:rsid w:val="00B13254"/>
    <w:rsid w:val="00B1347F"/>
    <w:rsid w:val="00B14C25"/>
    <w:rsid w:val="00B15248"/>
    <w:rsid w:val="00B15313"/>
    <w:rsid w:val="00B16EA1"/>
    <w:rsid w:val="00B17734"/>
    <w:rsid w:val="00B17D79"/>
    <w:rsid w:val="00B2021C"/>
    <w:rsid w:val="00B2087F"/>
    <w:rsid w:val="00B21AF1"/>
    <w:rsid w:val="00B22323"/>
    <w:rsid w:val="00B24183"/>
    <w:rsid w:val="00B24454"/>
    <w:rsid w:val="00B255D0"/>
    <w:rsid w:val="00B26120"/>
    <w:rsid w:val="00B30ECC"/>
    <w:rsid w:val="00B31299"/>
    <w:rsid w:val="00B33901"/>
    <w:rsid w:val="00B33EEF"/>
    <w:rsid w:val="00B34A6D"/>
    <w:rsid w:val="00B35F71"/>
    <w:rsid w:val="00B36531"/>
    <w:rsid w:val="00B3708A"/>
    <w:rsid w:val="00B371C7"/>
    <w:rsid w:val="00B373F7"/>
    <w:rsid w:val="00B40C4F"/>
    <w:rsid w:val="00B40C69"/>
    <w:rsid w:val="00B42C8B"/>
    <w:rsid w:val="00B42CBC"/>
    <w:rsid w:val="00B43C6F"/>
    <w:rsid w:val="00B46072"/>
    <w:rsid w:val="00B47C39"/>
    <w:rsid w:val="00B50080"/>
    <w:rsid w:val="00B5107C"/>
    <w:rsid w:val="00B515B1"/>
    <w:rsid w:val="00B51C66"/>
    <w:rsid w:val="00B52C2A"/>
    <w:rsid w:val="00B52D77"/>
    <w:rsid w:val="00B53077"/>
    <w:rsid w:val="00B53EAF"/>
    <w:rsid w:val="00B53F21"/>
    <w:rsid w:val="00B54E47"/>
    <w:rsid w:val="00B56DE5"/>
    <w:rsid w:val="00B57E15"/>
    <w:rsid w:val="00B57FB6"/>
    <w:rsid w:val="00B6110D"/>
    <w:rsid w:val="00B6144B"/>
    <w:rsid w:val="00B627AE"/>
    <w:rsid w:val="00B635F3"/>
    <w:rsid w:val="00B636DE"/>
    <w:rsid w:val="00B63FDE"/>
    <w:rsid w:val="00B640D1"/>
    <w:rsid w:val="00B6459A"/>
    <w:rsid w:val="00B64887"/>
    <w:rsid w:val="00B64D2F"/>
    <w:rsid w:val="00B6644F"/>
    <w:rsid w:val="00B6694E"/>
    <w:rsid w:val="00B66DC2"/>
    <w:rsid w:val="00B66E74"/>
    <w:rsid w:val="00B7067A"/>
    <w:rsid w:val="00B713C3"/>
    <w:rsid w:val="00B73426"/>
    <w:rsid w:val="00B7447F"/>
    <w:rsid w:val="00B75F9A"/>
    <w:rsid w:val="00B76E91"/>
    <w:rsid w:val="00B77010"/>
    <w:rsid w:val="00B833A4"/>
    <w:rsid w:val="00B837EE"/>
    <w:rsid w:val="00B83A8E"/>
    <w:rsid w:val="00B847AE"/>
    <w:rsid w:val="00B852D0"/>
    <w:rsid w:val="00B85BF6"/>
    <w:rsid w:val="00B85D05"/>
    <w:rsid w:val="00B87413"/>
    <w:rsid w:val="00B90E9D"/>
    <w:rsid w:val="00B910D0"/>
    <w:rsid w:val="00B91D67"/>
    <w:rsid w:val="00B91FE1"/>
    <w:rsid w:val="00B92014"/>
    <w:rsid w:val="00B93EBA"/>
    <w:rsid w:val="00B947CF"/>
    <w:rsid w:val="00B95F84"/>
    <w:rsid w:val="00B96EBF"/>
    <w:rsid w:val="00B97164"/>
    <w:rsid w:val="00BA0501"/>
    <w:rsid w:val="00BA0567"/>
    <w:rsid w:val="00BA25C8"/>
    <w:rsid w:val="00BA4F59"/>
    <w:rsid w:val="00BA52D8"/>
    <w:rsid w:val="00BA67B5"/>
    <w:rsid w:val="00BB2748"/>
    <w:rsid w:val="00BB3502"/>
    <w:rsid w:val="00BB696B"/>
    <w:rsid w:val="00BB6B65"/>
    <w:rsid w:val="00BC0433"/>
    <w:rsid w:val="00BC073B"/>
    <w:rsid w:val="00BC0AB2"/>
    <w:rsid w:val="00BC3F4D"/>
    <w:rsid w:val="00BC40E0"/>
    <w:rsid w:val="00BC51ED"/>
    <w:rsid w:val="00BC6BD6"/>
    <w:rsid w:val="00BD011D"/>
    <w:rsid w:val="00BD0E79"/>
    <w:rsid w:val="00BD0F07"/>
    <w:rsid w:val="00BD0F37"/>
    <w:rsid w:val="00BD12C7"/>
    <w:rsid w:val="00BD1B1B"/>
    <w:rsid w:val="00BD24DC"/>
    <w:rsid w:val="00BD2987"/>
    <w:rsid w:val="00BD2C7B"/>
    <w:rsid w:val="00BD4E24"/>
    <w:rsid w:val="00BD550A"/>
    <w:rsid w:val="00BD5ABC"/>
    <w:rsid w:val="00BD631B"/>
    <w:rsid w:val="00BD7224"/>
    <w:rsid w:val="00BD7779"/>
    <w:rsid w:val="00BE2ACE"/>
    <w:rsid w:val="00BE44E2"/>
    <w:rsid w:val="00BE6AD3"/>
    <w:rsid w:val="00BE7766"/>
    <w:rsid w:val="00BE7C10"/>
    <w:rsid w:val="00BF26B8"/>
    <w:rsid w:val="00BF2CE3"/>
    <w:rsid w:val="00BF525D"/>
    <w:rsid w:val="00BF5617"/>
    <w:rsid w:val="00BF5F06"/>
    <w:rsid w:val="00BF79E8"/>
    <w:rsid w:val="00C008C5"/>
    <w:rsid w:val="00C0160F"/>
    <w:rsid w:val="00C02189"/>
    <w:rsid w:val="00C02C19"/>
    <w:rsid w:val="00C03188"/>
    <w:rsid w:val="00C03473"/>
    <w:rsid w:val="00C069E7"/>
    <w:rsid w:val="00C06FBD"/>
    <w:rsid w:val="00C10A38"/>
    <w:rsid w:val="00C12DB7"/>
    <w:rsid w:val="00C13670"/>
    <w:rsid w:val="00C13B17"/>
    <w:rsid w:val="00C142FC"/>
    <w:rsid w:val="00C14B80"/>
    <w:rsid w:val="00C16E88"/>
    <w:rsid w:val="00C17523"/>
    <w:rsid w:val="00C17C38"/>
    <w:rsid w:val="00C21B1E"/>
    <w:rsid w:val="00C21D3A"/>
    <w:rsid w:val="00C22324"/>
    <w:rsid w:val="00C24872"/>
    <w:rsid w:val="00C25080"/>
    <w:rsid w:val="00C2575C"/>
    <w:rsid w:val="00C25E3B"/>
    <w:rsid w:val="00C32AB1"/>
    <w:rsid w:val="00C33588"/>
    <w:rsid w:val="00C33C31"/>
    <w:rsid w:val="00C367D9"/>
    <w:rsid w:val="00C36FB6"/>
    <w:rsid w:val="00C37178"/>
    <w:rsid w:val="00C37C06"/>
    <w:rsid w:val="00C40AFF"/>
    <w:rsid w:val="00C41F84"/>
    <w:rsid w:val="00C434DD"/>
    <w:rsid w:val="00C44C68"/>
    <w:rsid w:val="00C44DED"/>
    <w:rsid w:val="00C45F3C"/>
    <w:rsid w:val="00C46E03"/>
    <w:rsid w:val="00C47D64"/>
    <w:rsid w:val="00C50CEB"/>
    <w:rsid w:val="00C52AEC"/>
    <w:rsid w:val="00C52D74"/>
    <w:rsid w:val="00C53487"/>
    <w:rsid w:val="00C547FA"/>
    <w:rsid w:val="00C54B3B"/>
    <w:rsid w:val="00C55EFB"/>
    <w:rsid w:val="00C562A7"/>
    <w:rsid w:val="00C61341"/>
    <w:rsid w:val="00C615E9"/>
    <w:rsid w:val="00C62CCA"/>
    <w:rsid w:val="00C6311C"/>
    <w:rsid w:val="00C63CA4"/>
    <w:rsid w:val="00C63E1C"/>
    <w:rsid w:val="00C65831"/>
    <w:rsid w:val="00C67726"/>
    <w:rsid w:val="00C70379"/>
    <w:rsid w:val="00C708CB"/>
    <w:rsid w:val="00C70DDE"/>
    <w:rsid w:val="00C71267"/>
    <w:rsid w:val="00C71EE2"/>
    <w:rsid w:val="00C73570"/>
    <w:rsid w:val="00C7443D"/>
    <w:rsid w:val="00C7447B"/>
    <w:rsid w:val="00C745E4"/>
    <w:rsid w:val="00C802D0"/>
    <w:rsid w:val="00C803DB"/>
    <w:rsid w:val="00C80815"/>
    <w:rsid w:val="00C81724"/>
    <w:rsid w:val="00C82246"/>
    <w:rsid w:val="00C83ECE"/>
    <w:rsid w:val="00C84437"/>
    <w:rsid w:val="00C8502C"/>
    <w:rsid w:val="00C859EE"/>
    <w:rsid w:val="00C86619"/>
    <w:rsid w:val="00C870C2"/>
    <w:rsid w:val="00C90641"/>
    <w:rsid w:val="00C907CC"/>
    <w:rsid w:val="00C90B7B"/>
    <w:rsid w:val="00C931F5"/>
    <w:rsid w:val="00C93DA7"/>
    <w:rsid w:val="00C94ACD"/>
    <w:rsid w:val="00C94C13"/>
    <w:rsid w:val="00C965D3"/>
    <w:rsid w:val="00CA4600"/>
    <w:rsid w:val="00CA4824"/>
    <w:rsid w:val="00CA4C04"/>
    <w:rsid w:val="00CA4CF9"/>
    <w:rsid w:val="00CA4F00"/>
    <w:rsid w:val="00CA6041"/>
    <w:rsid w:val="00CA6B4F"/>
    <w:rsid w:val="00CA6BCB"/>
    <w:rsid w:val="00CA6C0F"/>
    <w:rsid w:val="00CA7317"/>
    <w:rsid w:val="00CA749C"/>
    <w:rsid w:val="00CB0327"/>
    <w:rsid w:val="00CB0E32"/>
    <w:rsid w:val="00CB1F75"/>
    <w:rsid w:val="00CB41DE"/>
    <w:rsid w:val="00CB55EB"/>
    <w:rsid w:val="00CB5FE7"/>
    <w:rsid w:val="00CB610D"/>
    <w:rsid w:val="00CB6D22"/>
    <w:rsid w:val="00CB79E6"/>
    <w:rsid w:val="00CC1293"/>
    <w:rsid w:val="00CC15D9"/>
    <w:rsid w:val="00CC5840"/>
    <w:rsid w:val="00CC60C9"/>
    <w:rsid w:val="00CD02F7"/>
    <w:rsid w:val="00CD0554"/>
    <w:rsid w:val="00CD0E80"/>
    <w:rsid w:val="00CD1019"/>
    <w:rsid w:val="00CD2100"/>
    <w:rsid w:val="00CD2ADF"/>
    <w:rsid w:val="00CD2D00"/>
    <w:rsid w:val="00CD307F"/>
    <w:rsid w:val="00CD36A0"/>
    <w:rsid w:val="00CD388D"/>
    <w:rsid w:val="00CD582C"/>
    <w:rsid w:val="00CD644C"/>
    <w:rsid w:val="00CD6D57"/>
    <w:rsid w:val="00CD708C"/>
    <w:rsid w:val="00CE022F"/>
    <w:rsid w:val="00CE0324"/>
    <w:rsid w:val="00CE0AD2"/>
    <w:rsid w:val="00CE0CDD"/>
    <w:rsid w:val="00CE20DC"/>
    <w:rsid w:val="00CE213B"/>
    <w:rsid w:val="00CE326E"/>
    <w:rsid w:val="00CE43A6"/>
    <w:rsid w:val="00CE5828"/>
    <w:rsid w:val="00CE6A07"/>
    <w:rsid w:val="00CE78C9"/>
    <w:rsid w:val="00CF1324"/>
    <w:rsid w:val="00CF2005"/>
    <w:rsid w:val="00CF2219"/>
    <w:rsid w:val="00CF2881"/>
    <w:rsid w:val="00CF2CE2"/>
    <w:rsid w:val="00CF3257"/>
    <w:rsid w:val="00CF4835"/>
    <w:rsid w:val="00CF6078"/>
    <w:rsid w:val="00CF6A00"/>
    <w:rsid w:val="00D001A1"/>
    <w:rsid w:val="00D01036"/>
    <w:rsid w:val="00D010EE"/>
    <w:rsid w:val="00D03B84"/>
    <w:rsid w:val="00D06192"/>
    <w:rsid w:val="00D109D0"/>
    <w:rsid w:val="00D111F9"/>
    <w:rsid w:val="00D11523"/>
    <w:rsid w:val="00D11527"/>
    <w:rsid w:val="00D1237F"/>
    <w:rsid w:val="00D135CF"/>
    <w:rsid w:val="00D13794"/>
    <w:rsid w:val="00D13A44"/>
    <w:rsid w:val="00D13B30"/>
    <w:rsid w:val="00D13F81"/>
    <w:rsid w:val="00D14CDA"/>
    <w:rsid w:val="00D14EC3"/>
    <w:rsid w:val="00D15085"/>
    <w:rsid w:val="00D15413"/>
    <w:rsid w:val="00D16F2A"/>
    <w:rsid w:val="00D1748F"/>
    <w:rsid w:val="00D177AA"/>
    <w:rsid w:val="00D2035A"/>
    <w:rsid w:val="00D20433"/>
    <w:rsid w:val="00D2055A"/>
    <w:rsid w:val="00D2078F"/>
    <w:rsid w:val="00D21A10"/>
    <w:rsid w:val="00D22759"/>
    <w:rsid w:val="00D23864"/>
    <w:rsid w:val="00D2386A"/>
    <w:rsid w:val="00D23915"/>
    <w:rsid w:val="00D2474B"/>
    <w:rsid w:val="00D2752B"/>
    <w:rsid w:val="00D30E93"/>
    <w:rsid w:val="00D31210"/>
    <w:rsid w:val="00D315E5"/>
    <w:rsid w:val="00D31D81"/>
    <w:rsid w:val="00D3275C"/>
    <w:rsid w:val="00D331AD"/>
    <w:rsid w:val="00D357EC"/>
    <w:rsid w:val="00D35D08"/>
    <w:rsid w:val="00D41E7F"/>
    <w:rsid w:val="00D437B5"/>
    <w:rsid w:val="00D44628"/>
    <w:rsid w:val="00D44AD8"/>
    <w:rsid w:val="00D453B3"/>
    <w:rsid w:val="00D45D8F"/>
    <w:rsid w:val="00D46653"/>
    <w:rsid w:val="00D47BFF"/>
    <w:rsid w:val="00D47DE1"/>
    <w:rsid w:val="00D47FDC"/>
    <w:rsid w:val="00D503DB"/>
    <w:rsid w:val="00D504A4"/>
    <w:rsid w:val="00D50F7F"/>
    <w:rsid w:val="00D51046"/>
    <w:rsid w:val="00D513AF"/>
    <w:rsid w:val="00D53524"/>
    <w:rsid w:val="00D537BE"/>
    <w:rsid w:val="00D54C79"/>
    <w:rsid w:val="00D55221"/>
    <w:rsid w:val="00D6075F"/>
    <w:rsid w:val="00D6130F"/>
    <w:rsid w:val="00D626A5"/>
    <w:rsid w:val="00D62E0E"/>
    <w:rsid w:val="00D64D49"/>
    <w:rsid w:val="00D64E85"/>
    <w:rsid w:val="00D653C1"/>
    <w:rsid w:val="00D65A8D"/>
    <w:rsid w:val="00D65BD6"/>
    <w:rsid w:val="00D66A67"/>
    <w:rsid w:val="00D66B7D"/>
    <w:rsid w:val="00D71203"/>
    <w:rsid w:val="00D71859"/>
    <w:rsid w:val="00D7199D"/>
    <w:rsid w:val="00D71EFE"/>
    <w:rsid w:val="00D7200A"/>
    <w:rsid w:val="00D7227B"/>
    <w:rsid w:val="00D7278E"/>
    <w:rsid w:val="00D72D47"/>
    <w:rsid w:val="00D73857"/>
    <w:rsid w:val="00D73979"/>
    <w:rsid w:val="00D73CF9"/>
    <w:rsid w:val="00D7400C"/>
    <w:rsid w:val="00D748D7"/>
    <w:rsid w:val="00D74B6D"/>
    <w:rsid w:val="00D75222"/>
    <w:rsid w:val="00D75817"/>
    <w:rsid w:val="00D76B5F"/>
    <w:rsid w:val="00D812CF"/>
    <w:rsid w:val="00D8359F"/>
    <w:rsid w:val="00D8452D"/>
    <w:rsid w:val="00D84C0F"/>
    <w:rsid w:val="00D86234"/>
    <w:rsid w:val="00D86345"/>
    <w:rsid w:val="00D86369"/>
    <w:rsid w:val="00D91718"/>
    <w:rsid w:val="00D92ACD"/>
    <w:rsid w:val="00D93AED"/>
    <w:rsid w:val="00D93EBF"/>
    <w:rsid w:val="00D942C3"/>
    <w:rsid w:val="00D950CE"/>
    <w:rsid w:val="00D95389"/>
    <w:rsid w:val="00D956D6"/>
    <w:rsid w:val="00D9593C"/>
    <w:rsid w:val="00D95D50"/>
    <w:rsid w:val="00D964FA"/>
    <w:rsid w:val="00D96F02"/>
    <w:rsid w:val="00D97F9F"/>
    <w:rsid w:val="00DA1658"/>
    <w:rsid w:val="00DA53B2"/>
    <w:rsid w:val="00DA6514"/>
    <w:rsid w:val="00DB0775"/>
    <w:rsid w:val="00DB1D3B"/>
    <w:rsid w:val="00DB24D2"/>
    <w:rsid w:val="00DB267B"/>
    <w:rsid w:val="00DB2C52"/>
    <w:rsid w:val="00DB304E"/>
    <w:rsid w:val="00DB55BD"/>
    <w:rsid w:val="00DB5A6A"/>
    <w:rsid w:val="00DB6431"/>
    <w:rsid w:val="00DB6CCA"/>
    <w:rsid w:val="00DB77F2"/>
    <w:rsid w:val="00DB7EE2"/>
    <w:rsid w:val="00DC07E8"/>
    <w:rsid w:val="00DC2C35"/>
    <w:rsid w:val="00DC34F5"/>
    <w:rsid w:val="00DC3F22"/>
    <w:rsid w:val="00DC44E8"/>
    <w:rsid w:val="00DC568A"/>
    <w:rsid w:val="00DC78B4"/>
    <w:rsid w:val="00DC78E2"/>
    <w:rsid w:val="00DD0488"/>
    <w:rsid w:val="00DD075E"/>
    <w:rsid w:val="00DD24A6"/>
    <w:rsid w:val="00DD2C4F"/>
    <w:rsid w:val="00DD3F81"/>
    <w:rsid w:val="00DD4688"/>
    <w:rsid w:val="00DD6A3A"/>
    <w:rsid w:val="00DD6AB9"/>
    <w:rsid w:val="00DD6C8F"/>
    <w:rsid w:val="00DE012F"/>
    <w:rsid w:val="00DE2E6A"/>
    <w:rsid w:val="00DE30E7"/>
    <w:rsid w:val="00DE32DA"/>
    <w:rsid w:val="00DE33CE"/>
    <w:rsid w:val="00DE532D"/>
    <w:rsid w:val="00DE738C"/>
    <w:rsid w:val="00DE78F3"/>
    <w:rsid w:val="00DF0587"/>
    <w:rsid w:val="00DF1BAE"/>
    <w:rsid w:val="00DF1DE4"/>
    <w:rsid w:val="00DF48A6"/>
    <w:rsid w:val="00DF48F6"/>
    <w:rsid w:val="00DF4E57"/>
    <w:rsid w:val="00DF55CB"/>
    <w:rsid w:val="00DF7585"/>
    <w:rsid w:val="00E00505"/>
    <w:rsid w:val="00E00836"/>
    <w:rsid w:val="00E00BD5"/>
    <w:rsid w:val="00E03110"/>
    <w:rsid w:val="00E041C2"/>
    <w:rsid w:val="00E04DAE"/>
    <w:rsid w:val="00E05882"/>
    <w:rsid w:val="00E077C6"/>
    <w:rsid w:val="00E07B35"/>
    <w:rsid w:val="00E10F1C"/>
    <w:rsid w:val="00E11E6B"/>
    <w:rsid w:val="00E11FD3"/>
    <w:rsid w:val="00E12BF9"/>
    <w:rsid w:val="00E1340B"/>
    <w:rsid w:val="00E13D40"/>
    <w:rsid w:val="00E1486C"/>
    <w:rsid w:val="00E15188"/>
    <w:rsid w:val="00E17013"/>
    <w:rsid w:val="00E1776A"/>
    <w:rsid w:val="00E17C3C"/>
    <w:rsid w:val="00E17CC0"/>
    <w:rsid w:val="00E2048A"/>
    <w:rsid w:val="00E215F4"/>
    <w:rsid w:val="00E22179"/>
    <w:rsid w:val="00E2294C"/>
    <w:rsid w:val="00E22BAC"/>
    <w:rsid w:val="00E23EA8"/>
    <w:rsid w:val="00E2415A"/>
    <w:rsid w:val="00E24347"/>
    <w:rsid w:val="00E32BAD"/>
    <w:rsid w:val="00E344A6"/>
    <w:rsid w:val="00E36BC3"/>
    <w:rsid w:val="00E3702E"/>
    <w:rsid w:val="00E37F6D"/>
    <w:rsid w:val="00E41042"/>
    <w:rsid w:val="00E41393"/>
    <w:rsid w:val="00E41F30"/>
    <w:rsid w:val="00E4200A"/>
    <w:rsid w:val="00E426D1"/>
    <w:rsid w:val="00E42F3C"/>
    <w:rsid w:val="00E44540"/>
    <w:rsid w:val="00E44859"/>
    <w:rsid w:val="00E44FF2"/>
    <w:rsid w:val="00E452CB"/>
    <w:rsid w:val="00E46349"/>
    <w:rsid w:val="00E47650"/>
    <w:rsid w:val="00E501CC"/>
    <w:rsid w:val="00E511A4"/>
    <w:rsid w:val="00E51E52"/>
    <w:rsid w:val="00E52A89"/>
    <w:rsid w:val="00E53D9C"/>
    <w:rsid w:val="00E5403A"/>
    <w:rsid w:val="00E553E4"/>
    <w:rsid w:val="00E5609D"/>
    <w:rsid w:val="00E575B3"/>
    <w:rsid w:val="00E57F4A"/>
    <w:rsid w:val="00E60C88"/>
    <w:rsid w:val="00E61A4A"/>
    <w:rsid w:val="00E61B98"/>
    <w:rsid w:val="00E628F8"/>
    <w:rsid w:val="00E62977"/>
    <w:rsid w:val="00E63AF4"/>
    <w:rsid w:val="00E63BE3"/>
    <w:rsid w:val="00E64628"/>
    <w:rsid w:val="00E64D95"/>
    <w:rsid w:val="00E65051"/>
    <w:rsid w:val="00E6521F"/>
    <w:rsid w:val="00E66070"/>
    <w:rsid w:val="00E663C2"/>
    <w:rsid w:val="00E6674E"/>
    <w:rsid w:val="00E7103F"/>
    <w:rsid w:val="00E72020"/>
    <w:rsid w:val="00E724F3"/>
    <w:rsid w:val="00E72D86"/>
    <w:rsid w:val="00E74B24"/>
    <w:rsid w:val="00E74C97"/>
    <w:rsid w:val="00E76288"/>
    <w:rsid w:val="00E77A3A"/>
    <w:rsid w:val="00E77F94"/>
    <w:rsid w:val="00E80136"/>
    <w:rsid w:val="00E820C5"/>
    <w:rsid w:val="00E83035"/>
    <w:rsid w:val="00E83259"/>
    <w:rsid w:val="00E8375F"/>
    <w:rsid w:val="00E845FA"/>
    <w:rsid w:val="00E84821"/>
    <w:rsid w:val="00E84C30"/>
    <w:rsid w:val="00E8599A"/>
    <w:rsid w:val="00E87F20"/>
    <w:rsid w:val="00E907CB"/>
    <w:rsid w:val="00E9290B"/>
    <w:rsid w:val="00E9371D"/>
    <w:rsid w:val="00E940FD"/>
    <w:rsid w:val="00E94B94"/>
    <w:rsid w:val="00E953B9"/>
    <w:rsid w:val="00E97DD8"/>
    <w:rsid w:val="00E97E41"/>
    <w:rsid w:val="00EA159A"/>
    <w:rsid w:val="00EA1E32"/>
    <w:rsid w:val="00EA29A3"/>
    <w:rsid w:val="00EA37EA"/>
    <w:rsid w:val="00EA3B68"/>
    <w:rsid w:val="00EA5398"/>
    <w:rsid w:val="00EA5A7F"/>
    <w:rsid w:val="00EA778E"/>
    <w:rsid w:val="00EA7EE4"/>
    <w:rsid w:val="00EB08C3"/>
    <w:rsid w:val="00EB2406"/>
    <w:rsid w:val="00EB304E"/>
    <w:rsid w:val="00EB334A"/>
    <w:rsid w:val="00EB39EB"/>
    <w:rsid w:val="00EB3D92"/>
    <w:rsid w:val="00EB55F0"/>
    <w:rsid w:val="00EB58C5"/>
    <w:rsid w:val="00EB5DA4"/>
    <w:rsid w:val="00EB6611"/>
    <w:rsid w:val="00EB7726"/>
    <w:rsid w:val="00EC196B"/>
    <w:rsid w:val="00EC5CE5"/>
    <w:rsid w:val="00EC7471"/>
    <w:rsid w:val="00ED0D82"/>
    <w:rsid w:val="00ED0EF4"/>
    <w:rsid w:val="00ED1B54"/>
    <w:rsid w:val="00ED21C8"/>
    <w:rsid w:val="00ED2205"/>
    <w:rsid w:val="00ED220F"/>
    <w:rsid w:val="00ED5E69"/>
    <w:rsid w:val="00EE00C8"/>
    <w:rsid w:val="00EE0916"/>
    <w:rsid w:val="00EE0D0D"/>
    <w:rsid w:val="00EE1D73"/>
    <w:rsid w:val="00EE3C3F"/>
    <w:rsid w:val="00EE3DF3"/>
    <w:rsid w:val="00EE49D0"/>
    <w:rsid w:val="00EE603A"/>
    <w:rsid w:val="00EE61FD"/>
    <w:rsid w:val="00EF0407"/>
    <w:rsid w:val="00EF0D75"/>
    <w:rsid w:val="00EF38AE"/>
    <w:rsid w:val="00EF44C2"/>
    <w:rsid w:val="00EF7B5C"/>
    <w:rsid w:val="00F011A7"/>
    <w:rsid w:val="00F0282E"/>
    <w:rsid w:val="00F0299A"/>
    <w:rsid w:val="00F029EE"/>
    <w:rsid w:val="00F02C30"/>
    <w:rsid w:val="00F02D98"/>
    <w:rsid w:val="00F031CB"/>
    <w:rsid w:val="00F04049"/>
    <w:rsid w:val="00F0422B"/>
    <w:rsid w:val="00F0485E"/>
    <w:rsid w:val="00F04F5F"/>
    <w:rsid w:val="00F05FDB"/>
    <w:rsid w:val="00F06760"/>
    <w:rsid w:val="00F06D04"/>
    <w:rsid w:val="00F109E2"/>
    <w:rsid w:val="00F10D91"/>
    <w:rsid w:val="00F11689"/>
    <w:rsid w:val="00F12684"/>
    <w:rsid w:val="00F13827"/>
    <w:rsid w:val="00F13E74"/>
    <w:rsid w:val="00F14D5A"/>
    <w:rsid w:val="00F14DCF"/>
    <w:rsid w:val="00F159E9"/>
    <w:rsid w:val="00F16DBD"/>
    <w:rsid w:val="00F1798A"/>
    <w:rsid w:val="00F207B2"/>
    <w:rsid w:val="00F20898"/>
    <w:rsid w:val="00F213F3"/>
    <w:rsid w:val="00F21A9D"/>
    <w:rsid w:val="00F2249A"/>
    <w:rsid w:val="00F23414"/>
    <w:rsid w:val="00F23F1D"/>
    <w:rsid w:val="00F24503"/>
    <w:rsid w:val="00F24944"/>
    <w:rsid w:val="00F24FA2"/>
    <w:rsid w:val="00F2541E"/>
    <w:rsid w:val="00F25F84"/>
    <w:rsid w:val="00F273C8"/>
    <w:rsid w:val="00F30A08"/>
    <w:rsid w:val="00F31853"/>
    <w:rsid w:val="00F32754"/>
    <w:rsid w:val="00F32761"/>
    <w:rsid w:val="00F330BE"/>
    <w:rsid w:val="00F33662"/>
    <w:rsid w:val="00F3373C"/>
    <w:rsid w:val="00F34CE1"/>
    <w:rsid w:val="00F34E05"/>
    <w:rsid w:val="00F354BA"/>
    <w:rsid w:val="00F405CC"/>
    <w:rsid w:val="00F41317"/>
    <w:rsid w:val="00F413AF"/>
    <w:rsid w:val="00F41816"/>
    <w:rsid w:val="00F42837"/>
    <w:rsid w:val="00F4283F"/>
    <w:rsid w:val="00F434D6"/>
    <w:rsid w:val="00F4418C"/>
    <w:rsid w:val="00F465FE"/>
    <w:rsid w:val="00F50513"/>
    <w:rsid w:val="00F5061C"/>
    <w:rsid w:val="00F519F8"/>
    <w:rsid w:val="00F51CBC"/>
    <w:rsid w:val="00F52122"/>
    <w:rsid w:val="00F52FB0"/>
    <w:rsid w:val="00F53555"/>
    <w:rsid w:val="00F537A7"/>
    <w:rsid w:val="00F537B8"/>
    <w:rsid w:val="00F53FE7"/>
    <w:rsid w:val="00F543FF"/>
    <w:rsid w:val="00F5585E"/>
    <w:rsid w:val="00F561A3"/>
    <w:rsid w:val="00F57960"/>
    <w:rsid w:val="00F60488"/>
    <w:rsid w:val="00F60D13"/>
    <w:rsid w:val="00F61235"/>
    <w:rsid w:val="00F62283"/>
    <w:rsid w:val="00F62E49"/>
    <w:rsid w:val="00F63F34"/>
    <w:rsid w:val="00F646A7"/>
    <w:rsid w:val="00F64A22"/>
    <w:rsid w:val="00F66A39"/>
    <w:rsid w:val="00F70C45"/>
    <w:rsid w:val="00F70D21"/>
    <w:rsid w:val="00F72AE9"/>
    <w:rsid w:val="00F734C6"/>
    <w:rsid w:val="00F737B1"/>
    <w:rsid w:val="00F7599D"/>
    <w:rsid w:val="00F7725F"/>
    <w:rsid w:val="00F803C7"/>
    <w:rsid w:val="00F810D8"/>
    <w:rsid w:val="00F81556"/>
    <w:rsid w:val="00F81F3E"/>
    <w:rsid w:val="00F81FB8"/>
    <w:rsid w:val="00F8255B"/>
    <w:rsid w:val="00F82632"/>
    <w:rsid w:val="00F82DFE"/>
    <w:rsid w:val="00F83865"/>
    <w:rsid w:val="00F85CA1"/>
    <w:rsid w:val="00F8787B"/>
    <w:rsid w:val="00F87886"/>
    <w:rsid w:val="00F93D89"/>
    <w:rsid w:val="00F93DAE"/>
    <w:rsid w:val="00F93E92"/>
    <w:rsid w:val="00F943C6"/>
    <w:rsid w:val="00F958AE"/>
    <w:rsid w:val="00F96C70"/>
    <w:rsid w:val="00F97CEE"/>
    <w:rsid w:val="00FA0355"/>
    <w:rsid w:val="00FA0ABD"/>
    <w:rsid w:val="00FA12EC"/>
    <w:rsid w:val="00FA1AF8"/>
    <w:rsid w:val="00FA2FEC"/>
    <w:rsid w:val="00FA54CB"/>
    <w:rsid w:val="00FA5AF1"/>
    <w:rsid w:val="00FA5DF0"/>
    <w:rsid w:val="00FA6AA8"/>
    <w:rsid w:val="00FA6AD2"/>
    <w:rsid w:val="00FA7931"/>
    <w:rsid w:val="00FA7CBC"/>
    <w:rsid w:val="00FB005B"/>
    <w:rsid w:val="00FB03D7"/>
    <w:rsid w:val="00FB0C80"/>
    <w:rsid w:val="00FB12E8"/>
    <w:rsid w:val="00FB15FA"/>
    <w:rsid w:val="00FB1FCC"/>
    <w:rsid w:val="00FB2BFC"/>
    <w:rsid w:val="00FB2CA9"/>
    <w:rsid w:val="00FB31E2"/>
    <w:rsid w:val="00FB4261"/>
    <w:rsid w:val="00FB621F"/>
    <w:rsid w:val="00FB6230"/>
    <w:rsid w:val="00FB66D3"/>
    <w:rsid w:val="00FB6BF4"/>
    <w:rsid w:val="00FB71DB"/>
    <w:rsid w:val="00FB79F3"/>
    <w:rsid w:val="00FB7ADA"/>
    <w:rsid w:val="00FC0619"/>
    <w:rsid w:val="00FC1919"/>
    <w:rsid w:val="00FC226C"/>
    <w:rsid w:val="00FC273B"/>
    <w:rsid w:val="00FC2A85"/>
    <w:rsid w:val="00FC4B02"/>
    <w:rsid w:val="00FC4C99"/>
    <w:rsid w:val="00FC5788"/>
    <w:rsid w:val="00FC5DB4"/>
    <w:rsid w:val="00FC632B"/>
    <w:rsid w:val="00FC7F30"/>
    <w:rsid w:val="00FD03BC"/>
    <w:rsid w:val="00FD0A83"/>
    <w:rsid w:val="00FD0B07"/>
    <w:rsid w:val="00FD273C"/>
    <w:rsid w:val="00FD37AF"/>
    <w:rsid w:val="00FD4D1A"/>
    <w:rsid w:val="00FD749A"/>
    <w:rsid w:val="00FD7DEE"/>
    <w:rsid w:val="00FE01A4"/>
    <w:rsid w:val="00FE02C6"/>
    <w:rsid w:val="00FE1457"/>
    <w:rsid w:val="00FE1756"/>
    <w:rsid w:val="00FE1A33"/>
    <w:rsid w:val="00FE22E8"/>
    <w:rsid w:val="00FE2AC3"/>
    <w:rsid w:val="00FE3ED3"/>
    <w:rsid w:val="00FE49F9"/>
    <w:rsid w:val="00FE57E8"/>
    <w:rsid w:val="00FE5A37"/>
    <w:rsid w:val="00FE607C"/>
    <w:rsid w:val="00FE6337"/>
    <w:rsid w:val="00FE73F5"/>
    <w:rsid w:val="00FF052B"/>
    <w:rsid w:val="00FF1BC7"/>
    <w:rsid w:val="00FF1F1A"/>
    <w:rsid w:val="00FF30AF"/>
    <w:rsid w:val="00FF3CC3"/>
    <w:rsid w:val="00FF3F46"/>
    <w:rsid w:val="00FF420B"/>
    <w:rsid w:val="00FF5072"/>
    <w:rsid w:val="00FF5F81"/>
    <w:rsid w:val="00FF6B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D54099"/>
  <w15:docId w15:val="{96BAF7CA-78D7-401D-A4E6-5314BB9D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iPriority="0"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uiPriority="0" w:qFormat="1"/>
    <w:lsdException w:name="Closing" w:locked="1" w:semiHidden="1" w:uiPriority="0" w:unhideWhenUsed="1"/>
    <w:lsdException w:name="Signature" w:locked="1" w:semiHidden="1" w:uiPriority="0"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semiHidden="1" w:uiPriority="0" w:unhideWhenUsed="1"/>
    <w:lsdException w:name="Subtitle"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iPriority="0"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06"/>
    <w:pPr>
      <w:spacing w:before="120"/>
    </w:pPr>
    <w:rPr>
      <w:rFonts w:ascii="Arial" w:hAnsi="Arial"/>
      <w:sz w:val="18"/>
      <w:szCs w:val="20"/>
      <w:lang w:val="fr-BE"/>
    </w:rPr>
  </w:style>
  <w:style w:type="paragraph" w:styleId="Heading1">
    <w:name w:val="heading 1"/>
    <w:aliases w:val="Heading 1 Char Char1,Heading 1 Char2,Heading 1 Char1 Char1,Heading 1 Char Char Char1,Heading 1 Char Char Char Char Char Char Char Char1,Heading 1 Char Char Char Char Char Char1 Char,Heading 1 Char Char Char Char,Heading 1 Char1 Char Char"/>
    <w:basedOn w:val="Normal"/>
    <w:next w:val="Normal"/>
    <w:link w:val="Heading1Char"/>
    <w:qFormat/>
    <w:rsid w:val="00CD0E80"/>
    <w:pPr>
      <w:keepNext/>
      <w:pageBreakBefore/>
      <w:numPr>
        <w:numId w:val="4"/>
      </w:numPr>
      <w:pBdr>
        <w:bottom w:val="single" w:sz="8" w:space="1" w:color="7F7F7F"/>
      </w:pBdr>
      <w:ind w:left="0" w:firstLine="0"/>
      <w:outlineLvl w:val="0"/>
    </w:pPr>
    <w:rPr>
      <w:b/>
      <w:color w:val="632423"/>
      <w:kern w:val="32"/>
      <w:sz w:val="28"/>
      <w:lang w:val="nl-NL"/>
    </w:rPr>
  </w:style>
  <w:style w:type="paragraph" w:styleId="Heading2">
    <w:name w:val="heading 2"/>
    <w:basedOn w:val="Normal"/>
    <w:next w:val="Normal"/>
    <w:link w:val="Heading2Char"/>
    <w:qFormat/>
    <w:rsid w:val="00C82246"/>
    <w:pPr>
      <w:numPr>
        <w:ilvl w:val="1"/>
        <w:numId w:val="4"/>
      </w:numPr>
      <w:shd w:val="clear" w:color="auto" w:fill="BFBFBF"/>
      <w:tabs>
        <w:tab w:val="left" w:pos="340"/>
      </w:tabs>
      <w:spacing w:after="60"/>
      <w:ind w:left="577"/>
      <w:outlineLvl w:val="1"/>
    </w:pPr>
    <w:rPr>
      <w:b/>
      <w:color w:val="943634"/>
      <w:sz w:val="20"/>
      <w:lang w:val="en-US"/>
    </w:rPr>
  </w:style>
  <w:style w:type="paragraph" w:styleId="Heading3">
    <w:name w:val="heading 3"/>
    <w:basedOn w:val="Normal"/>
    <w:next w:val="Texte3"/>
    <w:link w:val="Heading3Char"/>
    <w:qFormat/>
    <w:rsid w:val="00C82246"/>
    <w:pPr>
      <w:keepNext/>
      <w:widowControl w:val="0"/>
      <w:numPr>
        <w:ilvl w:val="2"/>
        <w:numId w:val="4"/>
      </w:numPr>
      <w:spacing w:before="240" w:after="60"/>
      <w:outlineLvl w:val="2"/>
    </w:pPr>
    <w:rPr>
      <w:color w:val="C0504D"/>
      <w:u w:val="single"/>
    </w:rPr>
  </w:style>
  <w:style w:type="paragraph" w:styleId="Heading4">
    <w:name w:val="heading 4"/>
    <w:basedOn w:val="Normal"/>
    <w:next w:val="Normal"/>
    <w:link w:val="Heading4Char"/>
    <w:qFormat/>
    <w:rsid w:val="002B7A2E"/>
    <w:pPr>
      <w:keepNext/>
      <w:numPr>
        <w:ilvl w:val="3"/>
        <w:numId w:val="4"/>
      </w:numPr>
      <w:outlineLvl w:val="3"/>
    </w:pPr>
    <w:rPr>
      <w:rFonts w:cs="Arial"/>
      <w:u w:val="single"/>
      <w:lang w:val="fr-FR"/>
    </w:rPr>
  </w:style>
  <w:style w:type="paragraph" w:styleId="Heading5">
    <w:name w:val="heading 5"/>
    <w:basedOn w:val="Normal"/>
    <w:next w:val="Normal"/>
    <w:link w:val="Heading5Char"/>
    <w:qFormat/>
    <w:rsid w:val="00A07E48"/>
    <w:pPr>
      <w:numPr>
        <w:ilvl w:val="4"/>
        <w:numId w:val="4"/>
      </w:numPr>
      <w:spacing w:before="240" w:after="60"/>
      <w:outlineLvl w:val="4"/>
    </w:pPr>
  </w:style>
  <w:style w:type="paragraph" w:styleId="Heading6">
    <w:name w:val="heading 6"/>
    <w:basedOn w:val="Normal"/>
    <w:next w:val="Normal"/>
    <w:link w:val="Heading6Char"/>
    <w:qFormat/>
    <w:rsid w:val="00AC44D1"/>
    <w:pPr>
      <w:numPr>
        <w:ilvl w:val="5"/>
        <w:numId w:val="4"/>
      </w:numPr>
      <w:spacing w:before="240" w:after="60"/>
      <w:outlineLvl w:val="5"/>
    </w:pPr>
    <w:rPr>
      <w:i/>
      <w:sz w:val="22"/>
    </w:rPr>
  </w:style>
  <w:style w:type="paragraph" w:styleId="Heading7">
    <w:name w:val="heading 7"/>
    <w:basedOn w:val="Normal"/>
    <w:next w:val="Normal"/>
    <w:link w:val="Heading7Char"/>
    <w:qFormat/>
    <w:rsid w:val="00AC44D1"/>
    <w:pPr>
      <w:numPr>
        <w:ilvl w:val="6"/>
        <w:numId w:val="4"/>
      </w:numPr>
      <w:spacing w:before="240" w:after="60"/>
      <w:outlineLvl w:val="6"/>
    </w:pPr>
  </w:style>
  <w:style w:type="paragraph" w:styleId="Heading8">
    <w:name w:val="heading 8"/>
    <w:basedOn w:val="Normal"/>
    <w:next w:val="Normal"/>
    <w:link w:val="Heading8Char"/>
    <w:qFormat/>
    <w:rsid w:val="00AC44D1"/>
    <w:pPr>
      <w:numPr>
        <w:ilvl w:val="7"/>
        <w:numId w:val="4"/>
      </w:numPr>
      <w:spacing w:before="240" w:after="60"/>
      <w:outlineLvl w:val="7"/>
    </w:pPr>
    <w:rPr>
      <w:i/>
    </w:rPr>
  </w:style>
  <w:style w:type="paragraph" w:styleId="Heading9">
    <w:name w:val="heading 9"/>
    <w:aliases w:val="App Heading,App Heading1,App Heading2,App Heading3,App Heading4,App Heading11,App Heading21,App Heading31,App Heading5,App Heading6,App Heading12,App Heading22,App Heading32,App Heading7,App Heading8,App Heading13,App Heading23,App Heading33"/>
    <w:basedOn w:val="Normal"/>
    <w:next w:val="Normal"/>
    <w:link w:val="Heading9Char"/>
    <w:qFormat/>
    <w:rsid w:val="00AC44D1"/>
    <w:pPr>
      <w:numPr>
        <w:ilvl w:val="8"/>
        <w:numId w:val="4"/>
      </w:numPr>
      <w:spacing w:before="240" w:after="6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1 Char,Heading 1 Char2 Char,Heading 1 Char1 Char1 Char,Heading 1 Char Char Char1 Char,Heading 1 Char Char Char Char Char Char Char Char1 Char,Heading 1 Char Char Char Char Char Char1 Char Char"/>
    <w:basedOn w:val="DefaultParagraphFont"/>
    <w:link w:val="Heading1"/>
    <w:locked/>
    <w:rsid w:val="00CD0E80"/>
    <w:rPr>
      <w:rFonts w:ascii="Arial" w:hAnsi="Arial"/>
      <w:b/>
      <w:color w:val="632423"/>
      <w:kern w:val="32"/>
      <w:sz w:val="28"/>
      <w:szCs w:val="20"/>
      <w:lang w:val="nl-NL"/>
    </w:rPr>
  </w:style>
  <w:style w:type="character" w:customStyle="1" w:styleId="Heading2Char">
    <w:name w:val="Heading 2 Char"/>
    <w:basedOn w:val="DefaultParagraphFont"/>
    <w:link w:val="Heading2"/>
    <w:locked/>
    <w:rsid w:val="0057264B"/>
    <w:rPr>
      <w:rFonts w:ascii="Arial" w:hAnsi="Arial"/>
      <w:b/>
      <w:color w:val="943634"/>
      <w:sz w:val="20"/>
      <w:szCs w:val="20"/>
      <w:shd w:val="clear" w:color="auto" w:fill="BFBFBF"/>
    </w:rPr>
  </w:style>
  <w:style w:type="character" w:customStyle="1" w:styleId="Heading3Char">
    <w:name w:val="Heading 3 Char"/>
    <w:basedOn w:val="DefaultParagraphFont"/>
    <w:link w:val="Heading3"/>
    <w:locked/>
    <w:rsid w:val="0057264B"/>
    <w:rPr>
      <w:rFonts w:ascii="Arial" w:hAnsi="Arial"/>
      <w:color w:val="C0504D"/>
      <w:sz w:val="18"/>
      <w:szCs w:val="20"/>
      <w:u w:val="single"/>
      <w:lang w:val="fr-BE"/>
    </w:rPr>
  </w:style>
  <w:style w:type="character" w:customStyle="1" w:styleId="Heading4Char">
    <w:name w:val="Heading 4 Char"/>
    <w:basedOn w:val="DefaultParagraphFont"/>
    <w:link w:val="Heading4"/>
    <w:locked/>
    <w:rsid w:val="002B7A2E"/>
    <w:rPr>
      <w:rFonts w:ascii="Arial" w:hAnsi="Arial" w:cs="Arial"/>
      <w:sz w:val="18"/>
      <w:szCs w:val="20"/>
      <w:u w:val="single"/>
      <w:lang w:val="fr-FR"/>
    </w:rPr>
  </w:style>
  <w:style w:type="character" w:customStyle="1" w:styleId="Heading5Char">
    <w:name w:val="Heading 5 Char"/>
    <w:basedOn w:val="DefaultParagraphFont"/>
    <w:link w:val="Heading5"/>
    <w:locked/>
    <w:rsid w:val="0057264B"/>
    <w:rPr>
      <w:rFonts w:ascii="Arial" w:hAnsi="Arial"/>
      <w:sz w:val="18"/>
      <w:szCs w:val="20"/>
      <w:lang w:val="fr-BE"/>
    </w:rPr>
  </w:style>
  <w:style w:type="character" w:customStyle="1" w:styleId="Heading6Char">
    <w:name w:val="Heading 6 Char"/>
    <w:basedOn w:val="DefaultParagraphFont"/>
    <w:link w:val="Heading6"/>
    <w:locked/>
    <w:rsid w:val="0057264B"/>
    <w:rPr>
      <w:rFonts w:ascii="Arial" w:hAnsi="Arial"/>
      <w:i/>
      <w:szCs w:val="20"/>
      <w:lang w:val="fr-BE"/>
    </w:rPr>
  </w:style>
  <w:style w:type="character" w:customStyle="1" w:styleId="Heading7Char">
    <w:name w:val="Heading 7 Char"/>
    <w:basedOn w:val="DefaultParagraphFont"/>
    <w:link w:val="Heading7"/>
    <w:locked/>
    <w:rsid w:val="0057264B"/>
    <w:rPr>
      <w:rFonts w:ascii="Arial" w:hAnsi="Arial"/>
      <w:sz w:val="18"/>
      <w:szCs w:val="20"/>
      <w:lang w:val="fr-BE"/>
    </w:rPr>
  </w:style>
  <w:style w:type="character" w:customStyle="1" w:styleId="Heading8Char">
    <w:name w:val="Heading 8 Char"/>
    <w:basedOn w:val="DefaultParagraphFont"/>
    <w:link w:val="Heading8"/>
    <w:locked/>
    <w:rsid w:val="0057264B"/>
    <w:rPr>
      <w:rFonts w:ascii="Arial" w:hAnsi="Arial"/>
      <w:i/>
      <w:sz w:val="18"/>
      <w:szCs w:val="20"/>
      <w:lang w:val="fr-BE"/>
    </w:rPr>
  </w:style>
  <w:style w:type="character" w:customStyle="1" w:styleId="Heading9Char">
    <w:name w:val="Heading 9 Char"/>
    <w:aliases w:val="App Heading Char,App Heading1 Char,App Heading2 Char,App Heading3 Char,App Heading4 Char,App Heading11 Char,App Heading21 Char,App Heading31 Char,App Heading5 Char,App Heading6 Char,App Heading12 Char,App Heading22 Char,App Heading32 Char"/>
    <w:basedOn w:val="DefaultParagraphFont"/>
    <w:link w:val="Heading9"/>
    <w:locked/>
    <w:rsid w:val="0057264B"/>
    <w:rPr>
      <w:rFonts w:ascii="Arial" w:hAnsi="Arial"/>
      <w:b/>
      <w:i/>
      <w:sz w:val="18"/>
      <w:szCs w:val="20"/>
      <w:lang w:val="fr-BE"/>
    </w:rPr>
  </w:style>
  <w:style w:type="paragraph" w:customStyle="1" w:styleId="Texte3">
    <w:name w:val="Texte 3"/>
    <w:basedOn w:val="Normal"/>
    <w:link w:val="Texte3Char"/>
    <w:uiPriority w:val="99"/>
    <w:rsid w:val="00AC44D1"/>
    <w:pPr>
      <w:widowControl w:val="0"/>
      <w:ind w:left="851"/>
      <w:jc w:val="both"/>
    </w:pPr>
  </w:style>
  <w:style w:type="paragraph" w:customStyle="1" w:styleId="Texte2">
    <w:name w:val="Texte 2"/>
    <w:basedOn w:val="Texte2bullet"/>
    <w:uiPriority w:val="99"/>
    <w:rsid w:val="008462AB"/>
    <w:rPr>
      <w:sz w:val="18"/>
      <w:szCs w:val="18"/>
      <w:lang w:val="fr-FR"/>
    </w:rPr>
  </w:style>
  <w:style w:type="paragraph" w:styleId="Header">
    <w:name w:val="header"/>
    <w:basedOn w:val="Normal"/>
    <w:link w:val="HeaderChar"/>
    <w:rsid w:val="00AC44D1"/>
    <w:pPr>
      <w:tabs>
        <w:tab w:val="center" w:pos="4153"/>
        <w:tab w:val="right" w:pos="8306"/>
      </w:tabs>
      <w:spacing w:before="260"/>
      <w:ind w:left="113"/>
    </w:pPr>
    <w:rPr>
      <w:b/>
      <w:color w:val="FFFFFF"/>
      <w:spacing w:val="100"/>
      <w:sz w:val="40"/>
      <w:lang w:val="nl-NL"/>
    </w:rPr>
  </w:style>
  <w:style w:type="character" w:customStyle="1" w:styleId="HeaderChar">
    <w:name w:val="Header Char"/>
    <w:basedOn w:val="DefaultParagraphFont"/>
    <w:link w:val="Header"/>
    <w:uiPriority w:val="99"/>
    <w:semiHidden/>
    <w:locked/>
    <w:rsid w:val="0057264B"/>
    <w:rPr>
      <w:rFonts w:ascii="Arial" w:hAnsi="Arial" w:cs="Times New Roman"/>
      <w:sz w:val="20"/>
      <w:szCs w:val="20"/>
      <w:lang w:val="fr-BE"/>
    </w:rPr>
  </w:style>
  <w:style w:type="paragraph" w:styleId="Footer">
    <w:name w:val="footer"/>
    <w:aliases w:val="Footer Char1,Footer Char Char,Footer Char1 Char Char,Footer Char Char Char Char,Footer Char1 Char2 Char Char Char,Footer Char Char Char Char Char Char,Footer Char1 Char Char Char Char Char Char"/>
    <w:basedOn w:val="Normal"/>
    <w:link w:val="FooterChar2"/>
    <w:uiPriority w:val="99"/>
    <w:rsid w:val="00AC44D1"/>
    <w:pPr>
      <w:tabs>
        <w:tab w:val="left" w:pos="1588"/>
        <w:tab w:val="right" w:pos="10376"/>
      </w:tabs>
    </w:pPr>
    <w:rPr>
      <w:color w:val="948683"/>
      <w:sz w:val="16"/>
      <w:lang w:val="nl-NL"/>
    </w:rPr>
  </w:style>
  <w:style w:type="character" w:customStyle="1" w:styleId="FooterChar2">
    <w:name w:val="Footer Char2"/>
    <w:aliases w:val="Footer Char1 Char1,Footer Char Char Char1,Footer Char1 Char Char Char1,Footer Char Char Char Char Char1,Footer Char1 Char2 Char Char Char Char1,Footer Char Char Char Char Char Char Char1,Footer Char1 Char Char Char Char Char Char Char1"/>
    <w:basedOn w:val="DefaultParagraphFont"/>
    <w:link w:val="Footer"/>
    <w:uiPriority w:val="99"/>
    <w:locked/>
    <w:rsid w:val="0057264B"/>
    <w:rPr>
      <w:rFonts w:ascii="Arial" w:hAnsi="Arial" w:cs="Times New Roman"/>
      <w:sz w:val="20"/>
      <w:szCs w:val="20"/>
      <w:lang w:val="fr-BE"/>
    </w:rPr>
  </w:style>
  <w:style w:type="character" w:styleId="PageNumber">
    <w:name w:val="page number"/>
    <w:basedOn w:val="DefaultParagraphFont"/>
    <w:rsid w:val="00AC44D1"/>
    <w:rPr>
      <w:rFonts w:cs="Times New Roman"/>
    </w:rPr>
  </w:style>
  <w:style w:type="paragraph" w:styleId="TOC1">
    <w:name w:val="toc 1"/>
    <w:basedOn w:val="Normal"/>
    <w:next w:val="Normal"/>
    <w:uiPriority w:val="39"/>
    <w:rsid w:val="00D06192"/>
    <w:rPr>
      <w:b/>
      <w:caps/>
    </w:rPr>
  </w:style>
  <w:style w:type="paragraph" w:styleId="TOC2">
    <w:name w:val="toc 2"/>
    <w:basedOn w:val="Normal"/>
    <w:next w:val="Normal"/>
    <w:uiPriority w:val="39"/>
    <w:rsid w:val="00D06192"/>
  </w:style>
  <w:style w:type="paragraph" w:styleId="TOC3">
    <w:name w:val="toc 3"/>
    <w:basedOn w:val="Normal"/>
    <w:next w:val="Normal"/>
    <w:uiPriority w:val="39"/>
    <w:rsid w:val="00D06192"/>
    <w:pPr>
      <w:ind w:left="198"/>
    </w:pPr>
  </w:style>
  <w:style w:type="paragraph" w:styleId="TOC4">
    <w:name w:val="toc 4"/>
    <w:basedOn w:val="Normal"/>
    <w:next w:val="Normal"/>
    <w:semiHidden/>
    <w:rsid w:val="00AC44D1"/>
    <w:pPr>
      <w:ind w:left="400"/>
    </w:pPr>
  </w:style>
  <w:style w:type="paragraph" w:styleId="TOC5">
    <w:name w:val="toc 5"/>
    <w:basedOn w:val="Normal"/>
    <w:next w:val="Normal"/>
    <w:semiHidden/>
    <w:rsid w:val="00AC44D1"/>
    <w:pPr>
      <w:ind w:left="600"/>
    </w:pPr>
  </w:style>
  <w:style w:type="paragraph" w:styleId="TOC6">
    <w:name w:val="toc 6"/>
    <w:basedOn w:val="Normal"/>
    <w:next w:val="Normal"/>
    <w:semiHidden/>
    <w:rsid w:val="00AC44D1"/>
    <w:pPr>
      <w:ind w:left="800"/>
    </w:pPr>
  </w:style>
  <w:style w:type="paragraph" w:styleId="TOC7">
    <w:name w:val="toc 7"/>
    <w:basedOn w:val="Normal"/>
    <w:next w:val="Normal"/>
    <w:semiHidden/>
    <w:rsid w:val="00AC44D1"/>
    <w:pPr>
      <w:ind w:left="1000"/>
    </w:pPr>
  </w:style>
  <w:style w:type="paragraph" w:styleId="TOC8">
    <w:name w:val="toc 8"/>
    <w:basedOn w:val="Normal"/>
    <w:next w:val="Normal"/>
    <w:semiHidden/>
    <w:rsid w:val="00AC44D1"/>
    <w:pPr>
      <w:ind w:left="1200"/>
    </w:pPr>
  </w:style>
  <w:style w:type="paragraph" w:styleId="TOC9">
    <w:name w:val="toc 9"/>
    <w:basedOn w:val="Normal"/>
    <w:next w:val="Normal"/>
    <w:semiHidden/>
    <w:rsid w:val="00AC44D1"/>
    <w:pPr>
      <w:ind w:left="1400"/>
    </w:pPr>
  </w:style>
  <w:style w:type="paragraph" w:styleId="BodyText">
    <w:name w:val="Body Text"/>
    <w:basedOn w:val="Normal"/>
    <w:link w:val="BodyTextChar"/>
    <w:rsid w:val="00AC44D1"/>
    <w:pPr>
      <w:jc w:val="both"/>
    </w:pPr>
    <w:rPr>
      <w:rFonts w:ascii="Book Antiqua" w:hAnsi="Book Antiqua"/>
      <w:sz w:val="22"/>
    </w:rPr>
  </w:style>
  <w:style w:type="character" w:customStyle="1" w:styleId="BodyTextChar">
    <w:name w:val="Body Text Char"/>
    <w:basedOn w:val="DefaultParagraphFont"/>
    <w:link w:val="BodyText"/>
    <w:uiPriority w:val="99"/>
    <w:semiHidden/>
    <w:locked/>
    <w:rsid w:val="0057264B"/>
    <w:rPr>
      <w:rFonts w:ascii="Arial" w:hAnsi="Arial" w:cs="Times New Roman"/>
      <w:sz w:val="20"/>
      <w:szCs w:val="20"/>
      <w:lang w:val="fr-BE"/>
    </w:rPr>
  </w:style>
  <w:style w:type="character" w:styleId="Hyperlink">
    <w:name w:val="Hyperlink"/>
    <w:basedOn w:val="DefaultParagraphFont"/>
    <w:uiPriority w:val="99"/>
    <w:rsid w:val="00AC44D1"/>
    <w:rPr>
      <w:rFonts w:cs="Times New Roman"/>
      <w:color w:val="0000FF"/>
      <w:u w:val="single"/>
    </w:rPr>
  </w:style>
  <w:style w:type="paragraph" w:styleId="BodyTextIndent">
    <w:name w:val="Body Text Indent"/>
    <w:basedOn w:val="Normal"/>
    <w:link w:val="BodyTextIndentChar"/>
    <w:rsid w:val="00AC44D1"/>
    <w:pPr>
      <w:ind w:firstLine="3870"/>
      <w:jc w:val="both"/>
    </w:pPr>
    <w:rPr>
      <w:sz w:val="22"/>
    </w:rPr>
  </w:style>
  <w:style w:type="character" w:customStyle="1" w:styleId="BodyTextIndentChar">
    <w:name w:val="Body Text Indent Char"/>
    <w:basedOn w:val="DefaultParagraphFont"/>
    <w:link w:val="BodyTextIndent"/>
    <w:uiPriority w:val="99"/>
    <w:semiHidden/>
    <w:locked/>
    <w:rsid w:val="0057264B"/>
    <w:rPr>
      <w:rFonts w:ascii="Arial" w:hAnsi="Arial" w:cs="Times New Roman"/>
      <w:sz w:val="20"/>
      <w:szCs w:val="20"/>
      <w:lang w:val="fr-BE"/>
    </w:rPr>
  </w:style>
  <w:style w:type="paragraph" w:customStyle="1" w:styleId="Normalcentr1">
    <w:name w:val="Normal centré1"/>
    <w:basedOn w:val="Normal"/>
    <w:uiPriority w:val="99"/>
    <w:rsid w:val="00AC44D1"/>
    <w:pPr>
      <w:overflowPunct w:val="0"/>
      <w:autoSpaceDE w:val="0"/>
      <w:autoSpaceDN w:val="0"/>
      <w:adjustRightInd w:val="0"/>
      <w:ind w:left="142" w:right="141"/>
      <w:jc w:val="both"/>
      <w:textAlignment w:val="baseline"/>
    </w:pPr>
  </w:style>
  <w:style w:type="paragraph" w:styleId="Caption">
    <w:name w:val="caption"/>
    <w:basedOn w:val="Normal"/>
    <w:next w:val="Normal"/>
    <w:uiPriority w:val="35"/>
    <w:qFormat/>
    <w:rsid w:val="00AC44D1"/>
    <w:pPr>
      <w:overflowPunct w:val="0"/>
      <w:autoSpaceDE w:val="0"/>
      <w:autoSpaceDN w:val="0"/>
      <w:adjustRightInd w:val="0"/>
      <w:ind w:left="142" w:right="141"/>
      <w:jc w:val="both"/>
      <w:textAlignment w:val="baseline"/>
    </w:pPr>
    <w:rPr>
      <w:i/>
    </w:rPr>
  </w:style>
  <w:style w:type="paragraph" w:styleId="BodyTextIndent2">
    <w:name w:val="Body Text Indent 2"/>
    <w:basedOn w:val="Normal"/>
    <w:link w:val="BodyTextIndent2Char"/>
    <w:rsid w:val="00AC44D1"/>
    <w:pPr>
      <w:ind w:left="851"/>
    </w:pPr>
    <w:rPr>
      <w:sz w:val="22"/>
    </w:rPr>
  </w:style>
  <w:style w:type="character" w:customStyle="1" w:styleId="BodyTextIndent2Char">
    <w:name w:val="Body Text Indent 2 Char"/>
    <w:basedOn w:val="DefaultParagraphFont"/>
    <w:link w:val="BodyTextIndent2"/>
    <w:uiPriority w:val="99"/>
    <w:semiHidden/>
    <w:locked/>
    <w:rsid w:val="0057264B"/>
    <w:rPr>
      <w:rFonts w:ascii="Arial" w:hAnsi="Arial" w:cs="Times New Roman"/>
      <w:sz w:val="20"/>
      <w:szCs w:val="20"/>
      <w:lang w:val="fr-BE"/>
    </w:rPr>
  </w:style>
  <w:style w:type="paragraph" w:customStyle="1" w:styleId="Tekst1T1">
    <w:name w:val="Tekst1    T1"/>
    <w:basedOn w:val="Normal"/>
    <w:uiPriority w:val="99"/>
    <w:rsid w:val="00AC44D1"/>
    <w:pPr>
      <w:overflowPunct w:val="0"/>
      <w:autoSpaceDE w:val="0"/>
      <w:autoSpaceDN w:val="0"/>
      <w:adjustRightInd w:val="0"/>
      <w:textAlignment w:val="baseline"/>
    </w:pPr>
    <w:rPr>
      <w:sz w:val="24"/>
      <w:lang w:val="nl"/>
    </w:rPr>
  </w:style>
  <w:style w:type="paragraph" w:customStyle="1" w:styleId="Opsomming1">
    <w:name w:val="Opsomming1"/>
    <w:basedOn w:val="Normal"/>
    <w:uiPriority w:val="99"/>
    <w:rsid w:val="00AC44D1"/>
    <w:pPr>
      <w:overflowPunct w:val="0"/>
      <w:autoSpaceDE w:val="0"/>
      <w:autoSpaceDN w:val="0"/>
      <w:adjustRightInd w:val="0"/>
      <w:ind w:left="851" w:hanging="284"/>
      <w:textAlignment w:val="baseline"/>
    </w:pPr>
    <w:rPr>
      <w:lang w:val="nl"/>
    </w:rPr>
  </w:style>
  <w:style w:type="paragraph" w:customStyle="1" w:styleId="Corpsdetexte21">
    <w:name w:val="Corps de texte 21"/>
    <w:basedOn w:val="Normal"/>
    <w:uiPriority w:val="99"/>
    <w:rsid w:val="00AC44D1"/>
    <w:pPr>
      <w:widowControl w:val="0"/>
      <w:overflowPunct w:val="0"/>
      <w:autoSpaceDE w:val="0"/>
      <w:autoSpaceDN w:val="0"/>
      <w:adjustRightInd w:val="0"/>
      <w:ind w:left="2268" w:hanging="141"/>
      <w:textAlignment w:val="baseline"/>
    </w:pPr>
  </w:style>
  <w:style w:type="paragraph" w:customStyle="1" w:styleId="Retraitcorpsdetexte21">
    <w:name w:val="Retrait corps de texte 21"/>
    <w:basedOn w:val="Normal"/>
    <w:uiPriority w:val="99"/>
    <w:rsid w:val="00AC44D1"/>
    <w:pPr>
      <w:widowControl w:val="0"/>
      <w:overflowPunct w:val="0"/>
      <w:autoSpaceDE w:val="0"/>
      <w:autoSpaceDN w:val="0"/>
      <w:adjustRightInd w:val="0"/>
      <w:ind w:left="849" w:hanging="141"/>
      <w:jc w:val="both"/>
      <w:textAlignment w:val="baseline"/>
    </w:pPr>
    <w:rPr>
      <w:sz w:val="22"/>
    </w:rPr>
  </w:style>
  <w:style w:type="paragraph" w:styleId="FootnoteText">
    <w:name w:val="footnote text"/>
    <w:basedOn w:val="Normal"/>
    <w:link w:val="FootnoteTextChar"/>
    <w:semiHidden/>
    <w:rsid w:val="00AC44D1"/>
  </w:style>
  <w:style w:type="character" w:customStyle="1" w:styleId="FootnoteTextChar">
    <w:name w:val="Footnote Text Char"/>
    <w:basedOn w:val="DefaultParagraphFont"/>
    <w:link w:val="FootnoteText"/>
    <w:uiPriority w:val="99"/>
    <w:semiHidden/>
    <w:locked/>
    <w:rsid w:val="00744C06"/>
    <w:rPr>
      <w:rFonts w:ascii="Arial" w:hAnsi="Arial" w:cs="Times New Roman"/>
      <w:sz w:val="18"/>
      <w:lang w:val="fr-BE"/>
    </w:rPr>
  </w:style>
  <w:style w:type="character" w:styleId="FootnoteReference">
    <w:name w:val="footnote reference"/>
    <w:basedOn w:val="DefaultParagraphFont"/>
    <w:semiHidden/>
    <w:rsid w:val="00AC44D1"/>
    <w:rPr>
      <w:rFonts w:cs="Times New Roman"/>
      <w:vertAlign w:val="superscript"/>
    </w:rPr>
  </w:style>
  <w:style w:type="character" w:styleId="FollowedHyperlink">
    <w:name w:val="FollowedHyperlink"/>
    <w:basedOn w:val="DefaultParagraphFont"/>
    <w:rsid w:val="00AC44D1"/>
    <w:rPr>
      <w:rFonts w:cs="Times New Roman"/>
      <w:color w:val="800080"/>
      <w:u w:val="single"/>
    </w:rPr>
  </w:style>
  <w:style w:type="paragraph" w:customStyle="1" w:styleId="Bullet">
    <w:name w:val="Bullet"/>
    <w:basedOn w:val="Normal"/>
    <w:uiPriority w:val="99"/>
    <w:rsid w:val="00AC44D1"/>
    <w:pPr>
      <w:numPr>
        <w:numId w:val="1"/>
      </w:numPr>
    </w:pPr>
  </w:style>
  <w:style w:type="paragraph" w:styleId="BodyText3">
    <w:name w:val="Body Text 3"/>
    <w:basedOn w:val="Normal"/>
    <w:link w:val="BodyText3Char"/>
    <w:rsid w:val="00AC44D1"/>
    <w:rPr>
      <w:b/>
      <w:i/>
      <w:sz w:val="22"/>
      <w:lang w:val="en-US"/>
    </w:rPr>
  </w:style>
  <w:style w:type="character" w:customStyle="1" w:styleId="BodyText3Char">
    <w:name w:val="Body Text 3 Char"/>
    <w:basedOn w:val="DefaultParagraphFont"/>
    <w:link w:val="BodyText3"/>
    <w:uiPriority w:val="99"/>
    <w:semiHidden/>
    <w:locked/>
    <w:rsid w:val="0057264B"/>
    <w:rPr>
      <w:rFonts w:ascii="Arial" w:hAnsi="Arial" w:cs="Times New Roman"/>
      <w:sz w:val="16"/>
      <w:szCs w:val="16"/>
      <w:lang w:val="fr-BE"/>
    </w:rPr>
  </w:style>
  <w:style w:type="character" w:styleId="CommentReference">
    <w:name w:val="annotation reference"/>
    <w:basedOn w:val="DefaultParagraphFont"/>
    <w:semiHidden/>
    <w:rsid w:val="00AC44D1"/>
    <w:rPr>
      <w:rFonts w:cs="Times New Roman"/>
      <w:sz w:val="16"/>
    </w:rPr>
  </w:style>
  <w:style w:type="paragraph" w:styleId="CommentText">
    <w:name w:val="annotation text"/>
    <w:basedOn w:val="Normal"/>
    <w:link w:val="CommentTextChar"/>
    <w:semiHidden/>
    <w:rsid w:val="00AC44D1"/>
    <w:rPr>
      <w:sz w:val="20"/>
    </w:rPr>
  </w:style>
  <w:style w:type="character" w:customStyle="1" w:styleId="CommentTextChar">
    <w:name w:val="Comment Text Char"/>
    <w:basedOn w:val="DefaultParagraphFont"/>
    <w:link w:val="CommentText"/>
    <w:semiHidden/>
    <w:locked/>
    <w:rsid w:val="00744C06"/>
    <w:rPr>
      <w:rFonts w:ascii="Arial" w:hAnsi="Arial" w:cs="Times New Roman"/>
      <w:lang w:val="fr-BE"/>
    </w:rPr>
  </w:style>
  <w:style w:type="paragraph" w:customStyle="1" w:styleId="kadertje">
    <w:name w:val="kadertje"/>
    <w:basedOn w:val="Normal"/>
    <w:uiPriority w:val="99"/>
    <w:rsid w:val="00AC44D1"/>
    <w:pPr>
      <w:pBdr>
        <w:top w:val="single" w:sz="2" w:space="3" w:color="948683"/>
        <w:left w:val="single" w:sz="2" w:space="0" w:color="948683"/>
        <w:bottom w:val="single" w:sz="2" w:space="0" w:color="948683"/>
        <w:right w:val="single" w:sz="2" w:space="0" w:color="948683"/>
      </w:pBdr>
      <w:spacing w:line="360" w:lineRule="auto"/>
      <w:ind w:left="68" w:right="17"/>
    </w:pPr>
    <w:rPr>
      <w:sz w:val="16"/>
      <w:lang w:val="nl-NL"/>
    </w:rPr>
  </w:style>
  <w:style w:type="paragraph" w:customStyle="1" w:styleId="bovenkader">
    <w:name w:val="bovenkader"/>
    <w:basedOn w:val="Heading2"/>
    <w:uiPriority w:val="99"/>
    <w:rsid w:val="00AC44D1"/>
    <w:pPr>
      <w:numPr>
        <w:numId w:val="0"/>
      </w:numPr>
      <w:jc w:val="center"/>
    </w:pPr>
  </w:style>
  <w:style w:type="paragraph" w:customStyle="1" w:styleId="jobtitle">
    <w:name w:val="jobtitle"/>
    <w:basedOn w:val="Header"/>
    <w:uiPriority w:val="99"/>
    <w:rsid w:val="00AC44D1"/>
    <w:pPr>
      <w:tabs>
        <w:tab w:val="clear" w:pos="4153"/>
        <w:tab w:val="clear" w:pos="8306"/>
        <w:tab w:val="left" w:pos="1588"/>
      </w:tabs>
    </w:pPr>
    <w:rPr>
      <w:b w:val="0"/>
      <w:color w:val="C0C0C0"/>
      <w:sz w:val="36"/>
      <w:lang w:val="en-US"/>
    </w:rPr>
  </w:style>
  <w:style w:type="paragraph" w:customStyle="1" w:styleId="nummer">
    <w:name w:val="nummer"/>
    <w:basedOn w:val="Normal"/>
    <w:uiPriority w:val="99"/>
    <w:rsid w:val="00AC44D1"/>
    <w:rPr>
      <w:lang w:val="en-US"/>
    </w:rPr>
  </w:style>
  <w:style w:type="paragraph" w:customStyle="1" w:styleId="kleinetekst">
    <w:name w:val="kleinetekst"/>
    <w:basedOn w:val="Footer"/>
    <w:uiPriority w:val="99"/>
    <w:rsid w:val="00AC44D1"/>
    <w:rPr>
      <w:i/>
      <w:noProof/>
    </w:rPr>
  </w:style>
  <w:style w:type="paragraph" w:customStyle="1" w:styleId="bullet0">
    <w:name w:val="bullet"/>
    <w:basedOn w:val="Normal"/>
    <w:uiPriority w:val="99"/>
    <w:rsid w:val="00AC44D1"/>
    <w:rPr>
      <w:i/>
      <w:color w:val="000066"/>
      <w:lang w:val="en-US"/>
    </w:rPr>
  </w:style>
  <w:style w:type="paragraph" w:customStyle="1" w:styleId="bulletedbody">
    <w:name w:val="bulleted body"/>
    <w:basedOn w:val="Normal"/>
    <w:uiPriority w:val="99"/>
    <w:rsid w:val="00AC44D1"/>
    <w:pPr>
      <w:numPr>
        <w:numId w:val="2"/>
      </w:numPr>
    </w:pPr>
  </w:style>
  <w:style w:type="paragraph" w:styleId="BodyText2">
    <w:name w:val="Body Text 2"/>
    <w:basedOn w:val="Normal"/>
    <w:link w:val="BodyText2Char"/>
    <w:rsid w:val="00AC44D1"/>
    <w:pPr>
      <w:spacing w:before="360"/>
    </w:pPr>
    <w:rPr>
      <w:b/>
      <w:lang w:val="en-US"/>
    </w:rPr>
  </w:style>
  <w:style w:type="character" w:customStyle="1" w:styleId="BodyText2Char">
    <w:name w:val="Body Text 2 Char"/>
    <w:basedOn w:val="DefaultParagraphFont"/>
    <w:link w:val="BodyText2"/>
    <w:uiPriority w:val="99"/>
    <w:semiHidden/>
    <w:locked/>
    <w:rsid w:val="0057264B"/>
    <w:rPr>
      <w:rFonts w:ascii="Arial" w:hAnsi="Arial" w:cs="Times New Roman"/>
      <w:sz w:val="20"/>
      <w:szCs w:val="20"/>
      <w:lang w:val="fr-BE"/>
    </w:rPr>
  </w:style>
  <w:style w:type="paragraph" w:customStyle="1" w:styleId="ABLOCKPARA">
    <w:name w:val="A BLOCK PARA"/>
    <w:basedOn w:val="Normal"/>
    <w:uiPriority w:val="99"/>
    <w:rsid w:val="00AC44D1"/>
    <w:rPr>
      <w:rFonts w:ascii="Book Antiqua" w:hAnsi="Book Antiqua"/>
      <w:lang w:val="en-US"/>
    </w:rPr>
  </w:style>
  <w:style w:type="paragraph" w:styleId="TOAHeading">
    <w:name w:val="toa heading"/>
    <w:basedOn w:val="Normal"/>
    <w:next w:val="Normal"/>
    <w:uiPriority w:val="99"/>
    <w:semiHidden/>
    <w:rsid w:val="00AC44D1"/>
    <w:pPr>
      <w:tabs>
        <w:tab w:val="right" w:pos="9360"/>
      </w:tabs>
      <w:suppressAutoHyphens/>
      <w:overflowPunct w:val="0"/>
      <w:autoSpaceDE w:val="0"/>
      <w:autoSpaceDN w:val="0"/>
      <w:adjustRightInd w:val="0"/>
      <w:textAlignment w:val="baseline"/>
    </w:pPr>
    <w:rPr>
      <w:rFonts w:ascii="Times New Roman" w:hAnsi="Times New Roman"/>
      <w:sz w:val="20"/>
      <w:lang w:val="en-US"/>
    </w:rPr>
  </w:style>
  <w:style w:type="paragraph" w:styleId="ListParagraph">
    <w:name w:val="List Paragraph"/>
    <w:basedOn w:val="Normal"/>
    <w:link w:val="ListParagraphChar"/>
    <w:uiPriority w:val="34"/>
    <w:qFormat/>
    <w:rsid w:val="00204392"/>
    <w:pPr>
      <w:ind w:left="720"/>
      <w:contextualSpacing/>
    </w:pPr>
  </w:style>
  <w:style w:type="paragraph" w:customStyle="1" w:styleId="Tabletext">
    <w:name w:val="Tabletext"/>
    <w:basedOn w:val="Normal"/>
    <w:autoRedefine/>
    <w:uiPriority w:val="99"/>
    <w:rsid w:val="00F02C30"/>
    <w:pPr>
      <w:keepLines/>
      <w:widowControl w:val="0"/>
    </w:pPr>
    <w:rPr>
      <w:rFonts w:cs="Arial"/>
      <w:bCs/>
      <w:szCs w:val="18"/>
      <w:lang w:val="en-US"/>
    </w:rPr>
  </w:style>
  <w:style w:type="paragraph" w:customStyle="1" w:styleId="StyleBodyTextBoldLeft0">
    <w:name w:val="Style Body Text + Bold Left:  0&quot;"/>
    <w:basedOn w:val="BodyText"/>
    <w:autoRedefine/>
    <w:uiPriority w:val="99"/>
    <w:rsid w:val="00F02C30"/>
    <w:pPr>
      <w:ind w:left="72"/>
      <w:jc w:val="left"/>
    </w:pPr>
    <w:rPr>
      <w:rFonts w:ascii="Arial" w:hAnsi="Arial" w:cs="Arial"/>
      <w:b/>
      <w:color w:val="000000"/>
      <w:sz w:val="18"/>
      <w:szCs w:val="18"/>
      <w:lang w:val="en-US"/>
    </w:rPr>
  </w:style>
  <w:style w:type="paragraph" w:customStyle="1" w:styleId="TitleSmall">
    <w:name w:val="Title Small"/>
    <w:uiPriority w:val="99"/>
    <w:rsid w:val="00F02C30"/>
    <w:pPr>
      <w:jc w:val="center"/>
    </w:pPr>
    <w:rPr>
      <w:rFonts w:ascii="Arial" w:hAnsi="Arial"/>
      <w:b/>
      <w:sz w:val="28"/>
      <w:szCs w:val="20"/>
    </w:rPr>
  </w:style>
  <w:style w:type="table" w:styleId="TableGrid">
    <w:name w:val="Table Grid"/>
    <w:basedOn w:val="TableNormal"/>
    <w:uiPriority w:val="99"/>
    <w:rsid w:val="00F02C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Accent11">
    <w:name w:val="Medium List 1 - Accent 11"/>
    <w:uiPriority w:val="99"/>
    <w:rsid w:val="00167FD4"/>
    <w:rPr>
      <w:color w:val="000000"/>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0592F"/>
    <w:rPr>
      <w:rFonts w:cs="Times New Roman"/>
      <w:color w:val="808080"/>
    </w:rPr>
  </w:style>
  <w:style w:type="paragraph" w:styleId="BalloonText">
    <w:name w:val="Balloon Text"/>
    <w:basedOn w:val="Normal"/>
    <w:link w:val="BalloonTextChar"/>
    <w:semiHidden/>
    <w:rsid w:val="006059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592F"/>
    <w:rPr>
      <w:rFonts w:ascii="Tahoma" w:hAnsi="Tahoma" w:cs="Tahoma"/>
      <w:sz w:val="16"/>
      <w:szCs w:val="16"/>
      <w:lang w:val="fr-BE"/>
    </w:rPr>
  </w:style>
  <w:style w:type="table" w:customStyle="1" w:styleId="LightShading-Accent11">
    <w:name w:val="Light Shading - Accent 11"/>
    <w:uiPriority w:val="99"/>
    <w:rsid w:val="0060592F"/>
    <w:rPr>
      <w:color w:val="365F91"/>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OCHeading">
    <w:name w:val="TOC Heading"/>
    <w:basedOn w:val="Heading1"/>
    <w:next w:val="Normal"/>
    <w:uiPriority w:val="99"/>
    <w:qFormat/>
    <w:rsid w:val="002D186D"/>
    <w:pPr>
      <w:keepLines/>
      <w:spacing w:before="480" w:line="276" w:lineRule="auto"/>
      <w:outlineLvl w:val="9"/>
    </w:pPr>
    <w:rPr>
      <w:rFonts w:ascii="Cambria" w:hAnsi="Cambria"/>
      <w:bCs/>
      <w:color w:val="365F91"/>
      <w:kern w:val="0"/>
      <w:szCs w:val="28"/>
      <w:lang w:val="en-US"/>
    </w:rPr>
  </w:style>
  <w:style w:type="table" w:styleId="MediumGrid3-Accent1">
    <w:name w:val="Medium Grid 3 Accent 1"/>
    <w:basedOn w:val="TableNormal"/>
    <w:uiPriority w:val="99"/>
    <w:rsid w:val="001A2AB5"/>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2">
    <w:name w:val="Light Shading - Accent 12"/>
    <w:uiPriority w:val="99"/>
    <w:rsid w:val="007A0E8B"/>
    <w:rPr>
      <w:color w:val="365F91"/>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oSpacing">
    <w:name w:val="No Spacing"/>
    <w:uiPriority w:val="99"/>
    <w:qFormat/>
    <w:rsid w:val="00252AEA"/>
    <w:rPr>
      <w:rFonts w:ascii="Calibri" w:hAnsi="Calibri"/>
      <w:lang w:val="fr-BE"/>
    </w:rPr>
  </w:style>
  <w:style w:type="paragraph" w:customStyle="1" w:styleId="Texte2bullet">
    <w:name w:val="Texte 2 bullet"/>
    <w:basedOn w:val="Normal"/>
    <w:autoRedefine/>
    <w:uiPriority w:val="99"/>
    <w:rsid w:val="00950482"/>
    <w:pPr>
      <w:numPr>
        <w:numId w:val="3"/>
      </w:numPr>
      <w:overflowPunct w:val="0"/>
      <w:autoSpaceDE w:val="0"/>
      <w:autoSpaceDN w:val="0"/>
      <w:adjustRightInd w:val="0"/>
      <w:ind w:right="141"/>
      <w:textAlignment w:val="baseline"/>
    </w:pPr>
    <w:rPr>
      <w:sz w:val="20"/>
      <w:lang w:eastAsia="fr-FR"/>
    </w:rPr>
  </w:style>
  <w:style w:type="table" w:customStyle="1" w:styleId="LightShading-Accent13">
    <w:name w:val="Light Shading - Accent 13"/>
    <w:uiPriority w:val="99"/>
    <w:rsid w:val="00006450"/>
    <w:rPr>
      <w:color w:val="365F91"/>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006450"/>
    <w:rPr>
      <w:sz w:val="20"/>
      <w:szCs w:val="20"/>
      <w:lang w:val="nl-BE" w:eastAsia="nl-BE"/>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ORES">
    <w:name w:val="ORES"/>
    <w:uiPriority w:val="99"/>
    <w:rsid w:val="00006450"/>
    <w:rPr>
      <w:rFonts w:ascii="Arial" w:hAnsi="Arial"/>
      <w:sz w:val="18"/>
      <w:szCs w:val="20"/>
    </w:r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4">
    <w:name w:val="personal 4"/>
    <w:uiPriority w:val="99"/>
    <w:rsid w:val="00A07E48"/>
    <w:rPr>
      <w:b/>
      <w:color w:val="333399"/>
      <w:sz w:val="20"/>
      <w:szCs w:val="20"/>
    </w:rPr>
  </w:style>
  <w:style w:type="paragraph" w:customStyle="1" w:styleId="Normalintab">
    <w:name w:val="Normal in tab"/>
    <w:basedOn w:val="Normal"/>
    <w:uiPriority w:val="99"/>
    <w:rsid w:val="00A07E48"/>
    <w:pPr>
      <w:spacing w:after="60"/>
      <w:jc w:val="both"/>
    </w:pPr>
    <w:rPr>
      <w:rFonts w:ascii="Times New Roman" w:hAnsi="Times New Roman"/>
      <w:color w:val="333399"/>
      <w:sz w:val="20"/>
      <w:lang w:val="nl-NL"/>
    </w:rPr>
  </w:style>
  <w:style w:type="table" w:customStyle="1" w:styleId="LightList1">
    <w:name w:val="Light List1"/>
    <w:uiPriority w:val="99"/>
    <w:rsid w:val="00EA7EE4"/>
    <w:rPr>
      <w:sz w:val="20"/>
      <w:szCs w:val="20"/>
      <w:lang w:val="nl-BE" w:eastAsia="nl-B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 Accent 11"/>
    <w:uiPriority w:val="99"/>
    <w:rsid w:val="00EA7EE4"/>
    <w:rPr>
      <w:sz w:val="20"/>
      <w:szCs w:val="20"/>
      <w:lang w:val="nl-BE" w:eastAsia="nl-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uiPriority w:val="99"/>
    <w:rsid w:val="00F83865"/>
    <w:rPr>
      <w:color w:val="000000"/>
      <w:sz w:val="20"/>
      <w:szCs w:val="20"/>
      <w:lang w:val="nl-BE" w:eastAsia="nl-B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
    <w:name w:val="Light Grid1"/>
    <w:uiPriority w:val="99"/>
    <w:rsid w:val="00F83865"/>
    <w:rPr>
      <w:sz w:val="20"/>
      <w:szCs w:val="20"/>
      <w:lang w:val="nl-BE" w:eastAsia="nl-B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ints">
    <w:name w:val="Hints"/>
    <w:basedOn w:val="Normal"/>
    <w:uiPriority w:val="99"/>
    <w:rsid w:val="000C4021"/>
    <w:rPr>
      <w:color w:val="5F5F5F"/>
      <w:sz w:val="20"/>
      <w:lang w:val="en-US"/>
    </w:rPr>
  </w:style>
  <w:style w:type="table" w:customStyle="1" w:styleId="MediumList11">
    <w:name w:val="Medium List 11"/>
    <w:uiPriority w:val="99"/>
    <w:rsid w:val="00C21B1E"/>
    <w:rPr>
      <w:color w:val="000000"/>
      <w:sz w:val="20"/>
      <w:szCs w:val="20"/>
      <w:lang w:val="nl-BE" w:eastAsia="nl-B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NormalWeb">
    <w:name w:val="Normal (Web)"/>
    <w:basedOn w:val="Normal"/>
    <w:rsid w:val="0088018A"/>
    <w:pPr>
      <w:spacing w:before="100" w:beforeAutospacing="1" w:after="100" w:afterAutospacing="1"/>
    </w:pPr>
    <w:rPr>
      <w:rFonts w:ascii="Times New Roman" w:hAnsi="Times New Roman"/>
      <w:sz w:val="24"/>
      <w:szCs w:val="24"/>
      <w:lang w:val="en-US"/>
    </w:rPr>
  </w:style>
  <w:style w:type="table" w:customStyle="1" w:styleId="LightList-Accent111">
    <w:name w:val="Light List - Accent 111"/>
    <w:uiPriority w:val="99"/>
    <w:rsid w:val="00E84C30"/>
    <w:rPr>
      <w:sz w:val="20"/>
      <w:szCs w:val="20"/>
      <w:lang w:val="nl-BE" w:eastAsia="nl-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semiHidden/>
    <w:rsid w:val="00744C06"/>
    <w:rPr>
      <w:b/>
      <w:bCs/>
    </w:rPr>
  </w:style>
  <w:style w:type="character" w:customStyle="1" w:styleId="CommentSubjectChar">
    <w:name w:val="Comment Subject Char"/>
    <w:basedOn w:val="CommentTextChar"/>
    <w:link w:val="CommentSubject"/>
    <w:uiPriority w:val="99"/>
    <w:semiHidden/>
    <w:locked/>
    <w:rsid w:val="00744C06"/>
    <w:rPr>
      <w:rFonts w:ascii="Arial" w:hAnsi="Arial" w:cs="Times New Roman"/>
      <w:b/>
      <w:bCs/>
      <w:lang w:val="fr-BE"/>
    </w:rPr>
  </w:style>
  <w:style w:type="paragraph" w:customStyle="1" w:styleId="CH-Texte1">
    <w:name w:val="CH - Texte 1"/>
    <w:basedOn w:val="ListParagraph"/>
    <w:link w:val="CH-Texte1Char"/>
    <w:qFormat/>
    <w:rsid w:val="001904C7"/>
    <w:pPr>
      <w:numPr>
        <w:numId w:val="5"/>
      </w:numPr>
      <w:spacing w:after="120"/>
      <w:contextualSpacing w:val="0"/>
    </w:pPr>
    <w:rPr>
      <w:rFonts w:cs="Arial"/>
      <w:i/>
    </w:rPr>
  </w:style>
  <w:style w:type="paragraph" w:customStyle="1" w:styleId="CH-Texte2">
    <w:name w:val="CH - Texte 2"/>
    <w:basedOn w:val="Texte3"/>
    <w:link w:val="CH-Texte2Char"/>
    <w:qFormat/>
    <w:rsid w:val="004A1FB7"/>
    <w:pPr>
      <w:numPr>
        <w:numId w:val="6"/>
      </w:numPr>
      <w:jc w:val="left"/>
    </w:pPr>
    <w:rPr>
      <w:szCs w:val="18"/>
      <w:lang w:val="fr-FR" w:eastAsia="fr-FR"/>
    </w:rPr>
  </w:style>
  <w:style w:type="character" w:customStyle="1" w:styleId="ListParagraphChar">
    <w:name w:val="List Paragraph Char"/>
    <w:basedOn w:val="DefaultParagraphFont"/>
    <w:link w:val="ListParagraph"/>
    <w:uiPriority w:val="34"/>
    <w:rsid w:val="00A671E4"/>
    <w:rPr>
      <w:rFonts w:ascii="Arial" w:hAnsi="Arial"/>
      <w:sz w:val="18"/>
      <w:szCs w:val="20"/>
      <w:lang w:val="fr-BE"/>
    </w:rPr>
  </w:style>
  <w:style w:type="character" w:customStyle="1" w:styleId="CH-Texte1Char">
    <w:name w:val="CH - Texte 1 Char"/>
    <w:basedOn w:val="ListParagraphChar"/>
    <w:link w:val="CH-Texte1"/>
    <w:rsid w:val="001904C7"/>
    <w:rPr>
      <w:rFonts w:ascii="Arial" w:hAnsi="Arial" w:cs="Arial"/>
      <w:i/>
      <w:sz w:val="18"/>
      <w:szCs w:val="20"/>
      <w:lang w:val="fr-BE"/>
    </w:rPr>
  </w:style>
  <w:style w:type="paragraph" w:customStyle="1" w:styleId="CH-Texte3">
    <w:name w:val="CH - Texte 3"/>
    <w:basedOn w:val="Normal"/>
    <w:link w:val="CH-Texte3Char"/>
    <w:qFormat/>
    <w:rsid w:val="00A671E4"/>
    <w:pPr>
      <w:numPr>
        <w:numId w:val="7"/>
      </w:numPr>
      <w:spacing w:after="120"/>
    </w:pPr>
    <w:rPr>
      <w:rFonts w:cs="Arial"/>
      <w:szCs w:val="18"/>
    </w:rPr>
  </w:style>
  <w:style w:type="character" w:customStyle="1" w:styleId="Texte3Char">
    <w:name w:val="Texte 3 Char"/>
    <w:basedOn w:val="DefaultParagraphFont"/>
    <w:link w:val="Texte3"/>
    <w:uiPriority w:val="99"/>
    <w:rsid w:val="00A671E4"/>
    <w:rPr>
      <w:rFonts w:ascii="Arial" w:hAnsi="Arial"/>
      <w:sz w:val="18"/>
      <w:szCs w:val="20"/>
      <w:lang w:val="fr-BE"/>
    </w:rPr>
  </w:style>
  <w:style w:type="character" w:customStyle="1" w:styleId="CH-Texte2Char">
    <w:name w:val="CH - Texte 2 Char"/>
    <w:basedOn w:val="Texte3Char"/>
    <w:link w:val="CH-Texte2"/>
    <w:rsid w:val="004A1FB7"/>
    <w:rPr>
      <w:rFonts w:ascii="Arial" w:hAnsi="Arial"/>
      <w:sz w:val="18"/>
      <w:szCs w:val="18"/>
      <w:lang w:val="fr-FR" w:eastAsia="fr-FR"/>
    </w:rPr>
  </w:style>
  <w:style w:type="paragraph" w:customStyle="1" w:styleId="CH-Texte4">
    <w:name w:val="CH - Texte 4"/>
    <w:basedOn w:val="Normal"/>
    <w:link w:val="CH-Texte4Char"/>
    <w:qFormat/>
    <w:rsid w:val="00A671E4"/>
    <w:pPr>
      <w:numPr>
        <w:ilvl w:val="1"/>
        <w:numId w:val="8"/>
      </w:numPr>
      <w:spacing w:before="0"/>
    </w:pPr>
    <w:rPr>
      <w:rFonts w:cs="Arial"/>
      <w:szCs w:val="18"/>
    </w:rPr>
  </w:style>
  <w:style w:type="character" w:customStyle="1" w:styleId="CH-Texte3Char">
    <w:name w:val="CH - Texte 3 Char"/>
    <w:basedOn w:val="DefaultParagraphFont"/>
    <w:link w:val="CH-Texte3"/>
    <w:rsid w:val="00A671E4"/>
    <w:rPr>
      <w:rFonts w:ascii="Arial" w:hAnsi="Arial" w:cs="Arial"/>
      <w:sz w:val="18"/>
      <w:szCs w:val="18"/>
      <w:lang w:val="fr-BE"/>
    </w:rPr>
  </w:style>
  <w:style w:type="paragraph" w:customStyle="1" w:styleId="CH2">
    <w:name w:val="CH2"/>
    <w:basedOn w:val="ListParagraph"/>
    <w:link w:val="CH2Char"/>
    <w:qFormat/>
    <w:rsid w:val="00FE5A37"/>
    <w:pPr>
      <w:contextualSpacing w:val="0"/>
      <w:jc w:val="both"/>
    </w:pPr>
    <w:rPr>
      <w:rFonts w:cs="Arial"/>
    </w:rPr>
  </w:style>
  <w:style w:type="character" w:customStyle="1" w:styleId="CH-Texte4Char">
    <w:name w:val="CH - Texte 4 Char"/>
    <w:basedOn w:val="DefaultParagraphFont"/>
    <w:link w:val="CH-Texte4"/>
    <w:rsid w:val="00A671E4"/>
    <w:rPr>
      <w:rFonts w:ascii="Arial" w:hAnsi="Arial" w:cs="Arial"/>
      <w:sz w:val="18"/>
      <w:szCs w:val="18"/>
      <w:lang w:val="fr-BE"/>
    </w:rPr>
  </w:style>
  <w:style w:type="character" w:customStyle="1" w:styleId="CH2Char">
    <w:name w:val="CH2 Char"/>
    <w:basedOn w:val="ListParagraphChar"/>
    <w:link w:val="CH2"/>
    <w:rsid w:val="00FE5A37"/>
    <w:rPr>
      <w:rFonts w:ascii="Arial" w:hAnsi="Arial" w:cs="Arial"/>
      <w:sz w:val="18"/>
      <w:szCs w:val="20"/>
      <w:lang w:val="fr-BE"/>
    </w:rPr>
  </w:style>
  <w:style w:type="paragraph" w:customStyle="1" w:styleId="CH1">
    <w:name w:val="CH1"/>
    <w:basedOn w:val="ListParagraph"/>
    <w:qFormat/>
    <w:rsid w:val="00FE5A37"/>
    <w:pPr>
      <w:ind w:hanging="360"/>
      <w:jc w:val="both"/>
    </w:pPr>
    <w:rPr>
      <w:rFonts w:cs="Arial"/>
      <w:i/>
      <w:u w:val="single"/>
    </w:rPr>
  </w:style>
  <w:style w:type="paragraph" w:customStyle="1" w:styleId="CH-Texte0">
    <w:name w:val="CH - Texte 0"/>
    <w:basedOn w:val="CH-Texte1"/>
    <w:link w:val="CH-Texte0Char"/>
    <w:qFormat/>
    <w:rsid w:val="003E700F"/>
    <w:rPr>
      <w:u w:val="single"/>
    </w:rPr>
  </w:style>
  <w:style w:type="character" w:customStyle="1" w:styleId="CH-Texte0Char">
    <w:name w:val="CH - Texte 0 Char"/>
    <w:basedOn w:val="CH-Texte1Char"/>
    <w:link w:val="CH-Texte0"/>
    <w:rsid w:val="003E700F"/>
    <w:rPr>
      <w:rFonts w:ascii="Arial" w:hAnsi="Arial" w:cs="Arial"/>
      <w:i/>
      <w:sz w:val="18"/>
      <w:szCs w:val="20"/>
      <w:u w:val="single"/>
      <w:lang w:val="fr-BE"/>
    </w:rPr>
  </w:style>
  <w:style w:type="character" w:customStyle="1" w:styleId="CH0Char">
    <w:name w:val="CH0 Char"/>
    <w:basedOn w:val="DefaultParagraphFont"/>
    <w:link w:val="CH0"/>
    <w:locked/>
    <w:rsid w:val="00EF44C2"/>
    <w:rPr>
      <w:rFonts w:ascii="Arial" w:hAnsi="Arial" w:cs="Arial"/>
      <w:sz w:val="18"/>
      <w:szCs w:val="20"/>
      <w:lang w:val="nl-BE"/>
    </w:rPr>
  </w:style>
  <w:style w:type="paragraph" w:customStyle="1" w:styleId="CH0">
    <w:name w:val="CH0"/>
    <w:basedOn w:val="Normal"/>
    <w:link w:val="CH0Char"/>
    <w:qFormat/>
    <w:rsid w:val="00EF44C2"/>
    <w:pPr>
      <w:jc w:val="both"/>
    </w:pPr>
    <w:rPr>
      <w:rFonts w:cs="Arial"/>
      <w:lang w:val="nl-BE"/>
    </w:rPr>
  </w:style>
  <w:style w:type="paragraph" w:styleId="Revision">
    <w:name w:val="Revision"/>
    <w:hidden/>
    <w:uiPriority w:val="99"/>
    <w:semiHidden/>
    <w:rsid w:val="00544D15"/>
    <w:rPr>
      <w:rFonts w:ascii="Arial" w:hAnsi="Arial"/>
      <w:sz w:val="18"/>
      <w:szCs w:val="20"/>
      <w:lang w:val="fr-BE"/>
    </w:rPr>
  </w:style>
  <w:style w:type="paragraph" w:customStyle="1" w:styleId="xl33">
    <w:name w:val="xl33"/>
    <w:basedOn w:val="Normal"/>
    <w:rsid w:val="00B515B1"/>
    <w:pPr>
      <w:pBdr>
        <w:left w:val="double" w:sz="6" w:space="0" w:color="auto"/>
      </w:pBdr>
      <w:spacing w:before="100" w:beforeAutospacing="1" w:after="100" w:afterAutospacing="1"/>
      <w:textAlignment w:val="top"/>
    </w:pPr>
    <w:rPr>
      <w:sz w:val="20"/>
      <w:szCs w:val="24"/>
      <w:lang w:val="nl-BE"/>
    </w:rPr>
  </w:style>
  <w:style w:type="paragraph" w:styleId="HTMLAddress">
    <w:name w:val="HTML Address"/>
    <w:basedOn w:val="Normal"/>
    <w:link w:val="HTMLAddressChar"/>
    <w:locked/>
    <w:rsid w:val="00366A6B"/>
    <w:pPr>
      <w:spacing w:before="0"/>
    </w:pPr>
    <w:rPr>
      <w:rFonts w:ascii="Times" w:hAnsi="Times"/>
      <w:i/>
      <w:iCs/>
      <w:sz w:val="20"/>
      <w:szCs w:val="24"/>
      <w:lang w:val="en-GB"/>
    </w:rPr>
  </w:style>
  <w:style w:type="character" w:customStyle="1" w:styleId="HTMLAddressChar">
    <w:name w:val="HTML Address Char"/>
    <w:basedOn w:val="DefaultParagraphFont"/>
    <w:link w:val="HTMLAddress"/>
    <w:rsid w:val="00366A6B"/>
    <w:rPr>
      <w:rFonts w:ascii="Times" w:hAnsi="Times"/>
      <w:i/>
      <w:iCs/>
      <w:sz w:val="20"/>
      <w:szCs w:val="24"/>
      <w:lang w:val="en-GB"/>
    </w:rPr>
  </w:style>
  <w:style w:type="paragraph" w:customStyle="1" w:styleId="CH-Texte10">
    <w:name w:val="CH - Texte 1 '"/>
    <w:basedOn w:val="CH-Texte1"/>
    <w:link w:val="CH-Texte1Char0"/>
    <w:qFormat/>
    <w:rsid w:val="00366A6B"/>
  </w:style>
  <w:style w:type="character" w:customStyle="1" w:styleId="CH-Texte1Char0">
    <w:name w:val="CH - Texte 1 ' Char"/>
    <w:basedOn w:val="CH-Texte1Char"/>
    <w:link w:val="CH-Texte10"/>
    <w:rsid w:val="00366A6B"/>
    <w:rPr>
      <w:rFonts w:ascii="Arial" w:hAnsi="Arial" w:cs="Arial"/>
      <w:i/>
      <w:sz w:val="18"/>
      <w:szCs w:val="20"/>
      <w:lang w:val="fr-BE"/>
    </w:rPr>
  </w:style>
  <w:style w:type="paragraph" w:customStyle="1" w:styleId="xl66">
    <w:name w:val="xl66"/>
    <w:basedOn w:val="Normal"/>
    <w:rsid w:val="00CD582C"/>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textAlignment w:val="top"/>
    </w:pPr>
    <w:rPr>
      <w:rFonts w:ascii="Times New Roman" w:hAnsi="Times New Roman"/>
      <w:b/>
      <w:bCs/>
      <w:color w:val="000000"/>
      <w:sz w:val="16"/>
      <w:szCs w:val="16"/>
      <w:lang w:val="en-US"/>
    </w:rPr>
  </w:style>
  <w:style w:type="paragraph" w:styleId="TableofFigures">
    <w:name w:val="table of figures"/>
    <w:basedOn w:val="Normal"/>
    <w:next w:val="Normal"/>
    <w:uiPriority w:val="99"/>
    <w:unhideWhenUsed/>
    <w:locked/>
    <w:rsid w:val="00CD582C"/>
  </w:style>
  <w:style w:type="table" w:styleId="LightList-Accent2">
    <w:name w:val="Light List Accent 2"/>
    <w:basedOn w:val="TableNormal"/>
    <w:uiPriority w:val="61"/>
    <w:rsid w:val="00CA6B4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CA6B4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2">
    <w:name w:val="Medium Shading 2 Accent 2"/>
    <w:basedOn w:val="TableNormal"/>
    <w:uiPriority w:val="64"/>
    <w:rsid w:val="00CA6B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ps">
    <w:name w:val="hps"/>
    <w:basedOn w:val="DefaultParagraphFont"/>
    <w:rsid w:val="008403FE"/>
  </w:style>
  <w:style w:type="paragraph" w:styleId="Title">
    <w:name w:val="Title"/>
    <w:basedOn w:val="Normal"/>
    <w:link w:val="TitleChar"/>
    <w:qFormat/>
    <w:rsid w:val="00EF44C2"/>
    <w:pPr>
      <w:spacing w:before="240" w:after="60"/>
      <w:jc w:val="center"/>
      <w:outlineLvl w:val="0"/>
    </w:pPr>
    <w:rPr>
      <w:rFonts w:cs="Arial"/>
      <w:b/>
      <w:bCs/>
      <w:kern w:val="28"/>
      <w:sz w:val="32"/>
      <w:szCs w:val="32"/>
      <w:lang w:val="en-GB"/>
    </w:rPr>
  </w:style>
  <w:style w:type="character" w:customStyle="1" w:styleId="TitleChar">
    <w:name w:val="Title Char"/>
    <w:basedOn w:val="DefaultParagraphFont"/>
    <w:link w:val="Title"/>
    <w:rsid w:val="00EF44C2"/>
    <w:rPr>
      <w:rFonts w:ascii="Arial" w:hAnsi="Arial" w:cs="Arial"/>
      <w:b/>
      <w:bCs/>
      <w:kern w:val="28"/>
      <w:sz w:val="32"/>
      <w:szCs w:val="32"/>
      <w:lang w:val="en-GB"/>
    </w:rPr>
  </w:style>
  <w:style w:type="paragraph" w:customStyle="1" w:styleId="Vedlegg">
    <w:name w:val="Vedlegg"/>
    <w:basedOn w:val="Heading1"/>
    <w:rsid w:val="00EF44C2"/>
    <w:pPr>
      <w:pageBreakBefore w:val="0"/>
      <w:numPr>
        <w:numId w:val="0"/>
      </w:numPr>
      <w:pBdr>
        <w:bottom w:val="none" w:sz="0" w:space="0" w:color="auto"/>
      </w:pBdr>
      <w:tabs>
        <w:tab w:val="num" w:pos="360"/>
      </w:tabs>
      <w:spacing w:before="0"/>
      <w:ind w:left="360" w:hanging="360"/>
    </w:pPr>
    <w:rPr>
      <w:rFonts w:ascii="Times New Roman" w:hAnsi="Times New Roman"/>
      <w:smallCaps/>
      <w:color w:val="auto"/>
      <w:kern w:val="0"/>
      <w:lang w:val="nb-NO"/>
    </w:rPr>
  </w:style>
  <w:style w:type="paragraph" w:customStyle="1" w:styleId="BulletText1">
    <w:name w:val="Bullet Text 1"/>
    <w:basedOn w:val="Normal"/>
    <w:rsid w:val="00EF44C2"/>
    <w:pPr>
      <w:tabs>
        <w:tab w:val="left" w:pos="187"/>
        <w:tab w:val="num" w:pos="360"/>
      </w:tabs>
      <w:spacing w:before="0"/>
      <w:ind w:left="187" w:hanging="187"/>
    </w:pPr>
    <w:rPr>
      <w:rFonts w:ascii="Times" w:hAnsi="Times"/>
      <w:sz w:val="20"/>
      <w:lang w:val="en-US"/>
    </w:rPr>
  </w:style>
  <w:style w:type="paragraph" w:customStyle="1" w:styleId="xl100">
    <w:name w:val="xl100"/>
    <w:basedOn w:val="Normal"/>
    <w:rsid w:val="00EF44C2"/>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Cs w:val="18"/>
      <w:lang w:val="en-GB"/>
    </w:rPr>
  </w:style>
  <w:style w:type="paragraph" w:customStyle="1" w:styleId="Object">
    <w:name w:val="Object"/>
    <w:basedOn w:val="Normal"/>
    <w:rsid w:val="00EF44C2"/>
    <w:pPr>
      <w:tabs>
        <w:tab w:val="left" w:pos="5760"/>
      </w:tabs>
    </w:pPr>
    <w:rPr>
      <w:b/>
      <w:sz w:val="32"/>
      <w:lang w:val="en-GB"/>
    </w:rPr>
  </w:style>
  <w:style w:type="paragraph" w:styleId="PlainText">
    <w:name w:val="Plain Text"/>
    <w:basedOn w:val="Normal"/>
    <w:link w:val="PlainTextChar"/>
    <w:locked/>
    <w:rsid w:val="00EF44C2"/>
    <w:pPr>
      <w:spacing w:before="0"/>
    </w:pPr>
    <w:rPr>
      <w:rFonts w:ascii="Courier New" w:hAnsi="Courier New"/>
      <w:sz w:val="20"/>
      <w:lang w:val="nn-NO" w:eastAsia="nb-NO"/>
    </w:rPr>
  </w:style>
  <w:style w:type="character" w:customStyle="1" w:styleId="PlainTextChar">
    <w:name w:val="Plain Text Char"/>
    <w:basedOn w:val="DefaultParagraphFont"/>
    <w:link w:val="PlainText"/>
    <w:rsid w:val="00EF44C2"/>
    <w:rPr>
      <w:rFonts w:ascii="Courier New" w:hAnsi="Courier New"/>
      <w:sz w:val="20"/>
      <w:szCs w:val="20"/>
      <w:lang w:val="nn-NO" w:eastAsia="nb-NO"/>
    </w:rPr>
  </w:style>
  <w:style w:type="paragraph" w:styleId="ListBullet">
    <w:name w:val="List Bullet"/>
    <w:basedOn w:val="Normal"/>
    <w:autoRedefine/>
    <w:locked/>
    <w:rsid w:val="00EF44C2"/>
    <w:pPr>
      <w:spacing w:before="0"/>
      <w:ind w:left="788" w:hanging="363"/>
    </w:pPr>
    <w:rPr>
      <w:sz w:val="20"/>
      <w:lang w:val="en-GB"/>
    </w:rPr>
  </w:style>
  <w:style w:type="paragraph" w:styleId="BlockText">
    <w:name w:val="Block Text"/>
    <w:basedOn w:val="Normal"/>
    <w:locked/>
    <w:rsid w:val="00EF44C2"/>
    <w:pPr>
      <w:spacing w:before="0" w:after="120"/>
      <w:ind w:left="1440" w:right="1440"/>
    </w:pPr>
    <w:rPr>
      <w:rFonts w:ascii="Times" w:hAnsi="Times"/>
      <w:sz w:val="20"/>
      <w:szCs w:val="24"/>
      <w:lang w:val="en-GB"/>
    </w:rPr>
  </w:style>
  <w:style w:type="paragraph" w:styleId="BodyTextFirstIndent">
    <w:name w:val="Body Text First Indent"/>
    <w:basedOn w:val="BodyText"/>
    <w:link w:val="BodyTextFirstIndentChar"/>
    <w:locked/>
    <w:rsid w:val="00EF44C2"/>
    <w:pPr>
      <w:spacing w:before="0" w:after="120"/>
      <w:ind w:firstLine="210"/>
      <w:jc w:val="left"/>
    </w:pPr>
    <w:rPr>
      <w:rFonts w:ascii="Times" w:hAnsi="Times"/>
      <w:sz w:val="20"/>
      <w:szCs w:val="24"/>
      <w:lang w:val="en-GB"/>
    </w:rPr>
  </w:style>
  <w:style w:type="character" w:customStyle="1" w:styleId="BodyTextFirstIndentChar">
    <w:name w:val="Body Text First Indent Char"/>
    <w:basedOn w:val="BodyTextChar"/>
    <w:link w:val="BodyTextFirstIndent"/>
    <w:rsid w:val="00EF44C2"/>
    <w:rPr>
      <w:rFonts w:ascii="Times" w:hAnsi="Times" w:cs="Times New Roman"/>
      <w:sz w:val="20"/>
      <w:szCs w:val="24"/>
      <w:lang w:val="en-GB"/>
    </w:rPr>
  </w:style>
  <w:style w:type="paragraph" w:styleId="BodyTextFirstIndent2">
    <w:name w:val="Body Text First Indent 2"/>
    <w:basedOn w:val="BodyTextIndent"/>
    <w:link w:val="BodyTextFirstIndent2Char"/>
    <w:locked/>
    <w:rsid w:val="00EF44C2"/>
    <w:pPr>
      <w:spacing w:before="0" w:after="120"/>
      <w:ind w:left="283" w:firstLine="210"/>
      <w:jc w:val="left"/>
    </w:pPr>
    <w:rPr>
      <w:rFonts w:ascii="Times" w:hAnsi="Times"/>
      <w:sz w:val="20"/>
      <w:szCs w:val="24"/>
      <w:lang w:val="en-GB"/>
    </w:rPr>
  </w:style>
  <w:style w:type="character" w:customStyle="1" w:styleId="BodyTextFirstIndent2Char">
    <w:name w:val="Body Text First Indent 2 Char"/>
    <w:basedOn w:val="BodyTextIndentChar"/>
    <w:link w:val="BodyTextFirstIndent2"/>
    <w:rsid w:val="00EF44C2"/>
    <w:rPr>
      <w:rFonts w:ascii="Times" w:hAnsi="Times" w:cs="Times New Roman"/>
      <w:sz w:val="20"/>
      <w:szCs w:val="24"/>
      <w:lang w:val="en-GB"/>
    </w:rPr>
  </w:style>
  <w:style w:type="paragraph" w:styleId="BodyTextIndent3">
    <w:name w:val="Body Text Indent 3"/>
    <w:basedOn w:val="Normal"/>
    <w:link w:val="BodyTextIndent3Char"/>
    <w:locked/>
    <w:rsid w:val="00EF44C2"/>
    <w:pPr>
      <w:spacing w:before="0" w:after="120"/>
      <w:ind w:left="283"/>
    </w:pPr>
    <w:rPr>
      <w:rFonts w:ascii="Times" w:hAnsi="Times"/>
      <w:sz w:val="16"/>
      <w:szCs w:val="16"/>
      <w:lang w:val="en-GB"/>
    </w:rPr>
  </w:style>
  <w:style w:type="character" w:customStyle="1" w:styleId="BodyTextIndent3Char">
    <w:name w:val="Body Text Indent 3 Char"/>
    <w:basedOn w:val="DefaultParagraphFont"/>
    <w:link w:val="BodyTextIndent3"/>
    <w:rsid w:val="00EF44C2"/>
    <w:rPr>
      <w:rFonts w:ascii="Times" w:hAnsi="Times"/>
      <w:sz w:val="16"/>
      <w:szCs w:val="16"/>
      <w:lang w:val="en-GB"/>
    </w:rPr>
  </w:style>
  <w:style w:type="paragraph" w:styleId="Closing">
    <w:name w:val="Closing"/>
    <w:basedOn w:val="Normal"/>
    <w:link w:val="ClosingChar"/>
    <w:locked/>
    <w:rsid w:val="00EF44C2"/>
    <w:pPr>
      <w:spacing w:before="0"/>
      <w:ind w:left="4252"/>
    </w:pPr>
    <w:rPr>
      <w:rFonts w:ascii="Times" w:hAnsi="Times"/>
      <w:sz w:val="20"/>
      <w:szCs w:val="24"/>
      <w:lang w:val="en-GB"/>
    </w:rPr>
  </w:style>
  <w:style w:type="character" w:customStyle="1" w:styleId="ClosingChar">
    <w:name w:val="Closing Char"/>
    <w:basedOn w:val="DefaultParagraphFont"/>
    <w:link w:val="Closing"/>
    <w:rsid w:val="00EF44C2"/>
    <w:rPr>
      <w:rFonts w:ascii="Times" w:hAnsi="Times"/>
      <w:sz w:val="20"/>
      <w:szCs w:val="24"/>
      <w:lang w:val="en-GB"/>
    </w:rPr>
  </w:style>
  <w:style w:type="paragraph" w:styleId="Date">
    <w:name w:val="Date"/>
    <w:basedOn w:val="Normal"/>
    <w:next w:val="Normal"/>
    <w:link w:val="DateChar"/>
    <w:locked/>
    <w:rsid w:val="00EF44C2"/>
    <w:pPr>
      <w:spacing w:before="0"/>
    </w:pPr>
    <w:rPr>
      <w:rFonts w:ascii="Times" w:hAnsi="Times"/>
      <w:sz w:val="20"/>
      <w:szCs w:val="24"/>
      <w:lang w:val="en-GB"/>
    </w:rPr>
  </w:style>
  <w:style w:type="character" w:customStyle="1" w:styleId="DateChar">
    <w:name w:val="Date Char"/>
    <w:basedOn w:val="DefaultParagraphFont"/>
    <w:link w:val="Date"/>
    <w:rsid w:val="00EF44C2"/>
    <w:rPr>
      <w:rFonts w:ascii="Times" w:hAnsi="Times"/>
      <w:sz w:val="20"/>
      <w:szCs w:val="24"/>
      <w:lang w:val="en-GB"/>
    </w:rPr>
  </w:style>
  <w:style w:type="paragraph" w:styleId="E-mailSignature">
    <w:name w:val="E-mail Signature"/>
    <w:basedOn w:val="Normal"/>
    <w:link w:val="E-mailSignatureChar"/>
    <w:locked/>
    <w:rsid w:val="00EF44C2"/>
    <w:pPr>
      <w:spacing w:before="0"/>
    </w:pPr>
    <w:rPr>
      <w:rFonts w:ascii="Times" w:hAnsi="Times"/>
      <w:sz w:val="20"/>
      <w:szCs w:val="24"/>
      <w:lang w:val="en-GB"/>
    </w:rPr>
  </w:style>
  <w:style w:type="character" w:customStyle="1" w:styleId="E-mailSignatureChar">
    <w:name w:val="E-mail Signature Char"/>
    <w:basedOn w:val="DefaultParagraphFont"/>
    <w:link w:val="E-mailSignature"/>
    <w:rsid w:val="00EF44C2"/>
    <w:rPr>
      <w:rFonts w:ascii="Times" w:hAnsi="Times"/>
      <w:sz w:val="20"/>
      <w:szCs w:val="24"/>
      <w:lang w:val="en-GB"/>
    </w:rPr>
  </w:style>
  <w:style w:type="paragraph" w:styleId="EnvelopeAddress">
    <w:name w:val="envelope address"/>
    <w:basedOn w:val="Normal"/>
    <w:locked/>
    <w:rsid w:val="00EF44C2"/>
    <w:pPr>
      <w:framePr w:w="7920" w:h="1980" w:hRule="exact" w:hSpace="180" w:wrap="auto" w:hAnchor="page" w:xAlign="center" w:yAlign="bottom"/>
      <w:spacing w:before="0"/>
      <w:ind w:left="2880"/>
    </w:pPr>
    <w:rPr>
      <w:rFonts w:cs="Arial"/>
      <w:sz w:val="20"/>
      <w:szCs w:val="24"/>
      <w:lang w:val="en-GB"/>
    </w:rPr>
  </w:style>
  <w:style w:type="paragraph" w:styleId="EnvelopeReturn">
    <w:name w:val="envelope return"/>
    <w:basedOn w:val="Normal"/>
    <w:locked/>
    <w:rsid w:val="00EF44C2"/>
    <w:pPr>
      <w:spacing w:before="0"/>
    </w:pPr>
    <w:rPr>
      <w:rFonts w:cs="Arial"/>
      <w:sz w:val="20"/>
      <w:lang w:val="en-GB"/>
    </w:rPr>
  </w:style>
  <w:style w:type="paragraph" w:styleId="HTMLPreformatted">
    <w:name w:val="HTML Preformatted"/>
    <w:aliases w:val=" vooraf opgemaakt"/>
    <w:basedOn w:val="Normal"/>
    <w:link w:val="HTMLPreformattedChar"/>
    <w:locked/>
    <w:rsid w:val="00EF44C2"/>
    <w:pPr>
      <w:spacing w:before="0"/>
    </w:pPr>
    <w:rPr>
      <w:rFonts w:ascii="Courier New" w:hAnsi="Courier New" w:cs="Courier New"/>
      <w:sz w:val="20"/>
      <w:lang w:val="en-GB"/>
    </w:rPr>
  </w:style>
  <w:style w:type="character" w:customStyle="1" w:styleId="HTMLPreformattedChar">
    <w:name w:val="HTML Preformatted Char"/>
    <w:aliases w:val=" vooraf opgemaakt Char"/>
    <w:basedOn w:val="DefaultParagraphFont"/>
    <w:link w:val="HTMLPreformatted"/>
    <w:rsid w:val="00EF44C2"/>
    <w:rPr>
      <w:rFonts w:ascii="Courier New" w:hAnsi="Courier New" w:cs="Courier New"/>
      <w:sz w:val="20"/>
      <w:szCs w:val="20"/>
      <w:lang w:val="en-GB"/>
    </w:rPr>
  </w:style>
  <w:style w:type="paragraph" w:styleId="List">
    <w:name w:val="List"/>
    <w:basedOn w:val="Normal"/>
    <w:locked/>
    <w:rsid w:val="00EF44C2"/>
    <w:pPr>
      <w:spacing w:before="0"/>
      <w:ind w:left="283" w:hanging="283"/>
    </w:pPr>
    <w:rPr>
      <w:rFonts w:ascii="Times" w:hAnsi="Times"/>
      <w:sz w:val="20"/>
      <w:szCs w:val="24"/>
      <w:lang w:val="en-GB"/>
    </w:rPr>
  </w:style>
  <w:style w:type="paragraph" w:styleId="List2">
    <w:name w:val="List 2"/>
    <w:basedOn w:val="Normal"/>
    <w:locked/>
    <w:rsid w:val="00EF44C2"/>
    <w:pPr>
      <w:spacing w:before="0"/>
      <w:ind w:left="566" w:hanging="283"/>
    </w:pPr>
    <w:rPr>
      <w:rFonts w:ascii="Times" w:hAnsi="Times"/>
      <w:sz w:val="20"/>
      <w:szCs w:val="24"/>
      <w:lang w:val="en-GB"/>
    </w:rPr>
  </w:style>
  <w:style w:type="paragraph" w:styleId="List3">
    <w:name w:val="List 3"/>
    <w:basedOn w:val="Normal"/>
    <w:locked/>
    <w:rsid w:val="00EF44C2"/>
    <w:pPr>
      <w:spacing w:before="0"/>
      <w:ind w:left="849" w:hanging="283"/>
    </w:pPr>
    <w:rPr>
      <w:rFonts w:ascii="Times" w:hAnsi="Times"/>
      <w:sz w:val="20"/>
      <w:szCs w:val="24"/>
      <w:lang w:val="en-GB"/>
    </w:rPr>
  </w:style>
  <w:style w:type="paragraph" w:styleId="List4">
    <w:name w:val="List 4"/>
    <w:basedOn w:val="Normal"/>
    <w:locked/>
    <w:rsid w:val="00EF44C2"/>
    <w:pPr>
      <w:spacing w:before="0"/>
      <w:ind w:left="1132" w:hanging="283"/>
    </w:pPr>
    <w:rPr>
      <w:rFonts w:ascii="Times" w:hAnsi="Times"/>
      <w:sz w:val="20"/>
      <w:szCs w:val="24"/>
      <w:lang w:val="en-GB"/>
    </w:rPr>
  </w:style>
  <w:style w:type="paragraph" w:styleId="List5">
    <w:name w:val="List 5"/>
    <w:basedOn w:val="Normal"/>
    <w:locked/>
    <w:rsid w:val="00EF44C2"/>
    <w:pPr>
      <w:spacing w:before="0"/>
      <w:ind w:left="1415" w:hanging="283"/>
    </w:pPr>
    <w:rPr>
      <w:rFonts w:ascii="Times" w:hAnsi="Times"/>
      <w:sz w:val="20"/>
      <w:szCs w:val="24"/>
      <w:lang w:val="en-GB"/>
    </w:rPr>
  </w:style>
  <w:style w:type="paragraph" w:styleId="ListBullet2">
    <w:name w:val="List Bullet 2"/>
    <w:basedOn w:val="Normal"/>
    <w:autoRedefine/>
    <w:locked/>
    <w:rsid w:val="00EF44C2"/>
    <w:pPr>
      <w:tabs>
        <w:tab w:val="num" w:pos="360"/>
      </w:tabs>
      <w:spacing w:before="0"/>
      <w:ind w:left="360" w:hanging="360"/>
    </w:pPr>
    <w:rPr>
      <w:rFonts w:ascii="Times" w:hAnsi="Times"/>
      <w:sz w:val="20"/>
      <w:szCs w:val="24"/>
      <w:lang w:val="en-GB"/>
    </w:rPr>
  </w:style>
  <w:style w:type="paragraph" w:styleId="ListBullet3">
    <w:name w:val="List Bullet 3"/>
    <w:basedOn w:val="Normal"/>
    <w:autoRedefine/>
    <w:locked/>
    <w:rsid w:val="00EF44C2"/>
    <w:pPr>
      <w:tabs>
        <w:tab w:val="num" w:pos="680"/>
      </w:tabs>
      <w:spacing w:before="0"/>
      <w:ind w:left="680" w:hanging="396"/>
    </w:pPr>
    <w:rPr>
      <w:rFonts w:ascii="Times" w:hAnsi="Times"/>
      <w:sz w:val="20"/>
      <w:szCs w:val="24"/>
      <w:lang w:val="en-GB"/>
    </w:rPr>
  </w:style>
  <w:style w:type="paragraph" w:styleId="ListBullet4">
    <w:name w:val="List Bullet 4"/>
    <w:basedOn w:val="Normal"/>
    <w:autoRedefine/>
    <w:locked/>
    <w:rsid w:val="00EF44C2"/>
    <w:pPr>
      <w:tabs>
        <w:tab w:val="num" w:pos="540"/>
      </w:tabs>
      <w:spacing w:before="0"/>
      <w:ind w:left="540" w:hanging="360"/>
    </w:pPr>
    <w:rPr>
      <w:rFonts w:ascii="Times" w:hAnsi="Times"/>
      <w:sz w:val="20"/>
      <w:szCs w:val="24"/>
      <w:lang w:val="en-GB"/>
    </w:rPr>
  </w:style>
  <w:style w:type="paragraph" w:styleId="ListBullet5">
    <w:name w:val="List Bullet 5"/>
    <w:basedOn w:val="Normal"/>
    <w:autoRedefine/>
    <w:locked/>
    <w:rsid w:val="00EF44C2"/>
    <w:pPr>
      <w:tabs>
        <w:tab w:val="num" w:pos="540"/>
      </w:tabs>
      <w:spacing w:before="0"/>
      <w:ind w:left="540" w:hanging="360"/>
    </w:pPr>
    <w:rPr>
      <w:rFonts w:ascii="Times" w:hAnsi="Times"/>
      <w:sz w:val="20"/>
      <w:szCs w:val="24"/>
      <w:lang w:val="en-GB"/>
    </w:rPr>
  </w:style>
  <w:style w:type="paragraph" w:styleId="ListContinue">
    <w:name w:val="List Continue"/>
    <w:basedOn w:val="Normal"/>
    <w:locked/>
    <w:rsid w:val="00EF44C2"/>
    <w:pPr>
      <w:spacing w:before="0" w:after="120"/>
      <w:ind w:left="283"/>
    </w:pPr>
    <w:rPr>
      <w:rFonts w:ascii="Times" w:hAnsi="Times"/>
      <w:sz w:val="20"/>
      <w:szCs w:val="24"/>
      <w:lang w:val="en-GB"/>
    </w:rPr>
  </w:style>
  <w:style w:type="paragraph" w:styleId="ListContinue2">
    <w:name w:val="List Continue 2"/>
    <w:basedOn w:val="Normal"/>
    <w:locked/>
    <w:rsid w:val="00EF44C2"/>
    <w:pPr>
      <w:spacing w:before="0" w:after="120"/>
      <w:ind w:left="566"/>
    </w:pPr>
    <w:rPr>
      <w:rFonts w:ascii="Times" w:hAnsi="Times"/>
      <w:sz w:val="20"/>
      <w:szCs w:val="24"/>
      <w:lang w:val="en-GB"/>
    </w:rPr>
  </w:style>
  <w:style w:type="paragraph" w:styleId="ListContinue3">
    <w:name w:val="List Continue 3"/>
    <w:basedOn w:val="Normal"/>
    <w:locked/>
    <w:rsid w:val="00EF44C2"/>
    <w:pPr>
      <w:spacing w:before="0" w:after="120"/>
      <w:ind w:left="849"/>
    </w:pPr>
    <w:rPr>
      <w:rFonts w:ascii="Times" w:hAnsi="Times"/>
      <w:sz w:val="20"/>
      <w:szCs w:val="24"/>
      <w:lang w:val="en-GB"/>
    </w:rPr>
  </w:style>
  <w:style w:type="paragraph" w:styleId="ListContinue4">
    <w:name w:val="List Continue 4"/>
    <w:basedOn w:val="Normal"/>
    <w:locked/>
    <w:rsid w:val="00EF44C2"/>
    <w:pPr>
      <w:spacing w:before="0" w:after="120"/>
      <w:ind w:left="1132"/>
    </w:pPr>
    <w:rPr>
      <w:rFonts w:ascii="Times" w:hAnsi="Times"/>
      <w:sz w:val="20"/>
      <w:szCs w:val="24"/>
      <w:lang w:val="en-GB"/>
    </w:rPr>
  </w:style>
  <w:style w:type="paragraph" w:styleId="ListContinue5">
    <w:name w:val="List Continue 5"/>
    <w:basedOn w:val="Normal"/>
    <w:locked/>
    <w:rsid w:val="00EF44C2"/>
    <w:pPr>
      <w:spacing w:before="0" w:after="120"/>
      <w:ind w:left="1415"/>
    </w:pPr>
    <w:rPr>
      <w:rFonts w:ascii="Times" w:hAnsi="Times"/>
      <w:sz w:val="20"/>
      <w:szCs w:val="24"/>
      <w:lang w:val="en-GB"/>
    </w:rPr>
  </w:style>
  <w:style w:type="paragraph" w:styleId="ListNumber">
    <w:name w:val="List Number"/>
    <w:basedOn w:val="Normal"/>
    <w:locked/>
    <w:rsid w:val="00EF44C2"/>
    <w:pPr>
      <w:tabs>
        <w:tab w:val="num" w:pos="540"/>
      </w:tabs>
      <w:spacing w:before="0"/>
      <w:ind w:left="540" w:hanging="360"/>
    </w:pPr>
    <w:rPr>
      <w:rFonts w:ascii="Times" w:hAnsi="Times"/>
      <w:sz w:val="20"/>
      <w:szCs w:val="24"/>
      <w:lang w:val="en-GB"/>
    </w:rPr>
  </w:style>
  <w:style w:type="paragraph" w:styleId="ListNumber2">
    <w:name w:val="List Number 2"/>
    <w:basedOn w:val="Normal"/>
    <w:locked/>
    <w:rsid w:val="00EF44C2"/>
    <w:pPr>
      <w:tabs>
        <w:tab w:val="num" w:pos="540"/>
      </w:tabs>
      <w:spacing w:before="0"/>
      <w:ind w:left="540" w:hanging="360"/>
    </w:pPr>
    <w:rPr>
      <w:rFonts w:ascii="Times" w:hAnsi="Times"/>
      <w:sz w:val="20"/>
      <w:szCs w:val="24"/>
      <w:lang w:val="en-GB"/>
    </w:rPr>
  </w:style>
  <w:style w:type="paragraph" w:styleId="ListNumber3">
    <w:name w:val="List Number 3"/>
    <w:basedOn w:val="Normal"/>
    <w:locked/>
    <w:rsid w:val="00EF44C2"/>
    <w:pPr>
      <w:tabs>
        <w:tab w:val="num" w:pos="540"/>
      </w:tabs>
      <w:spacing w:before="0"/>
      <w:ind w:left="540" w:hanging="360"/>
    </w:pPr>
    <w:rPr>
      <w:rFonts w:ascii="Times" w:hAnsi="Times"/>
      <w:sz w:val="20"/>
      <w:szCs w:val="24"/>
      <w:lang w:val="en-GB"/>
    </w:rPr>
  </w:style>
  <w:style w:type="paragraph" w:styleId="ListNumber4">
    <w:name w:val="List Number 4"/>
    <w:basedOn w:val="Normal"/>
    <w:locked/>
    <w:rsid w:val="00EF44C2"/>
    <w:pPr>
      <w:tabs>
        <w:tab w:val="num" w:pos="431"/>
      </w:tabs>
      <w:spacing w:before="0"/>
      <w:ind w:left="431" w:hanging="432"/>
    </w:pPr>
    <w:rPr>
      <w:rFonts w:ascii="Times" w:hAnsi="Times"/>
      <w:sz w:val="20"/>
      <w:szCs w:val="24"/>
      <w:lang w:val="en-GB"/>
    </w:rPr>
  </w:style>
  <w:style w:type="paragraph" w:styleId="ListNumber5">
    <w:name w:val="List Number 5"/>
    <w:basedOn w:val="Normal"/>
    <w:locked/>
    <w:rsid w:val="00EF44C2"/>
    <w:pPr>
      <w:tabs>
        <w:tab w:val="num" w:pos="432"/>
      </w:tabs>
      <w:spacing w:before="0"/>
      <w:ind w:left="432" w:hanging="432"/>
    </w:pPr>
    <w:rPr>
      <w:rFonts w:ascii="Times" w:hAnsi="Times"/>
      <w:sz w:val="20"/>
      <w:szCs w:val="24"/>
      <w:lang w:val="en-GB"/>
    </w:rPr>
  </w:style>
  <w:style w:type="paragraph" w:styleId="MessageHeader">
    <w:name w:val="Message Header"/>
    <w:basedOn w:val="Normal"/>
    <w:link w:val="MessageHeaderChar"/>
    <w:locked/>
    <w:rsid w:val="00EF44C2"/>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cs="Arial"/>
      <w:sz w:val="20"/>
      <w:szCs w:val="24"/>
      <w:lang w:val="en-GB"/>
    </w:rPr>
  </w:style>
  <w:style w:type="character" w:customStyle="1" w:styleId="MessageHeaderChar">
    <w:name w:val="Message Header Char"/>
    <w:basedOn w:val="DefaultParagraphFont"/>
    <w:link w:val="MessageHeader"/>
    <w:rsid w:val="00EF44C2"/>
    <w:rPr>
      <w:rFonts w:ascii="Arial" w:hAnsi="Arial" w:cs="Arial"/>
      <w:sz w:val="20"/>
      <w:szCs w:val="24"/>
      <w:shd w:val="pct20" w:color="auto" w:fill="auto"/>
      <w:lang w:val="en-GB"/>
    </w:rPr>
  </w:style>
  <w:style w:type="paragraph" w:styleId="NormalIndent">
    <w:name w:val="Normal Indent"/>
    <w:basedOn w:val="Normal"/>
    <w:locked/>
    <w:rsid w:val="00EF44C2"/>
    <w:pPr>
      <w:spacing w:before="0"/>
      <w:ind w:left="720"/>
    </w:pPr>
    <w:rPr>
      <w:rFonts w:ascii="Times" w:hAnsi="Times"/>
      <w:sz w:val="20"/>
      <w:szCs w:val="24"/>
      <w:lang w:val="en-GB"/>
    </w:rPr>
  </w:style>
  <w:style w:type="paragraph" w:styleId="NoteHeading">
    <w:name w:val="Note Heading"/>
    <w:basedOn w:val="Normal"/>
    <w:next w:val="Normal"/>
    <w:link w:val="NoteHeadingChar"/>
    <w:locked/>
    <w:rsid w:val="00EF44C2"/>
    <w:pPr>
      <w:spacing w:before="0"/>
    </w:pPr>
    <w:rPr>
      <w:rFonts w:ascii="Times" w:hAnsi="Times"/>
      <w:sz w:val="20"/>
      <w:szCs w:val="24"/>
      <w:lang w:val="en-GB"/>
    </w:rPr>
  </w:style>
  <w:style w:type="character" w:customStyle="1" w:styleId="NoteHeadingChar">
    <w:name w:val="Note Heading Char"/>
    <w:basedOn w:val="DefaultParagraphFont"/>
    <w:link w:val="NoteHeading"/>
    <w:rsid w:val="00EF44C2"/>
    <w:rPr>
      <w:rFonts w:ascii="Times" w:hAnsi="Times"/>
      <w:sz w:val="20"/>
      <w:szCs w:val="24"/>
      <w:lang w:val="en-GB"/>
    </w:rPr>
  </w:style>
  <w:style w:type="paragraph" w:styleId="Salutation">
    <w:name w:val="Salutation"/>
    <w:basedOn w:val="Normal"/>
    <w:next w:val="Normal"/>
    <w:link w:val="SalutationChar"/>
    <w:locked/>
    <w:rsid w:val="00EF44C2"/>
    <w:pPr>
      <w:spacing w:before="0"/>
    </w:pPr>
    <w:rPr>
      <w:rFonts w:ascii="Times" w:hAnsi="Times"/>
      <w:sz w:val="20"/>
      <w:szCs w:val="24"/>
      <w:lang w:val="en-GB"/>
    </w:rPr>
  </w:style>
  <w:style w:type="character" w:customStyle="1" w:styleId="SalutationChar">
    <w:name w:val="Salutation Char"/>
    <w:basedOn w:val="DefaultParagraphFont"/>
    <w:link w:val="Salutation"/>
    <w:rsid w:val="00EF44C2"/>
    <w:rPr>
      <w:rFonts w:ascii="Times" w:hAnsi="Times"/>
      <w:sz w:val="20"/>
      <w:szCs w:val="24"/>
      <w:lang w:val="en-GB"/>
    </w:rPr>
  </w:style>
  <w:style w:type="paragraph" w:styleId="Signature">
    <w:name w:val="Signature"/>
    <w:basedOn w:val="Normal"/>
    <w:link w:val="SignatureChar"/>
    <w:locked/>
    <w:rsid w:val="00EF44C2"/>
    <w:pPr>
      <w:spacing w:before="0"/>
      <w:ind w:left="4252"/>
    </w:pPr>
    <w:rPr>
      <w:rFonts w:ascii="Times" w:hAnsi="Times"/>
      <w:sz w:val="20"/>
      <w:szCs w:val="24"/>
      <w:lang w:val="en-GB"/>
    </w:rPr>
  </w:style>
  <w:style w:type="character" w:customStyle="1" w:styleId="SignatureChar">
    <w:name w:val="Signature Char"/>
    <w:basedOn w:val="DefaultParagraphFont"/>
    <w:link w:val="Signature"/>
    <w:rsid w:val="00EF44C2"/>
    <w:rPr>
      <w:rFonts w:ascii="Times" w:hAnsi="Times"/>
      <w:sz w:val="20"/>
      <w:szCs w:val="24"/>
      <w:lang w:val="en-GB"/>
    </w:rPr>
  </w:style>
  <w:style w:type="paragraph" w:styleId="Subtitle">
    <w:name w:val="Subtitle"/>
    <w:basedOn w:val="Normal"/>
    <w:link w:val="SubtitleChar"/>
    <w:qFormat/>
    <w:rsid w:val="00EF44C2"/>
    <w:pPr>
      <w:spacing w:before="0" w:after="60"/>
      <w:jc w:val="center"/>
      <w:outlineLvl w:val="1"/>
    </w:pPr>
    <w:rPr>
      <w:rFonts w:cs="Arial"/>
      <w:sz w:val="20"/>
      <w:szCs w:val="24"/>
      <w:lang w:val="en-GB"/>
    </w:rPr>
  </w:style>
  <w:style w:type="character" w:customStyle="1" w:styleId="SubtitleChar">
    <w:name w:val="Subtitle Char"/>
    <w:basedOn w:val="DefaultParagraphFont"/>
    <w:link w:val="Subtitle"/>
    <w:rsid w:val="00EF44C2"/>
    <w:rPr>
      <w:rFonts w:ascii="Arial" w:hAnsi="Arial" w:cs="Arial"/>
      <w:sz w:val="20"/>
      <w:szCs w:val="24"/>
      <w:lang w:val="en-GB"/>
    </w:rPr>
  </w:style>
  <w:style w:type="paragraph" w:customStyle="1" w:styleId="Vedlegg1">
    <w:name w:val="Vedlegg1"/>
    <w:basedOn w:val="Heading1"/>
    <w:rsid w:val="00EF44C2"/>
    <w:pPr>
      <w:pageBreakBefore w:val="0"/>
      <w:numPr>
        <w:numId w:val="0"/>
      </w:numPr>
      <w:pBdr>
        <w:bottom w:val="none" w:sz="0" w:space="0" w:color="auto"/>
      </w:pBdr>
      <w:tabs>
        <w:tab w:val="num" w:pos="360"/>
      </w:tabs>
      <w:spacing w:before="0"/>
    </w:pPr>
    <w:rPr>
      <w:rFonts w:ascii="Times New Roman" w:hAnsi="Times New Roman"/>
      <w:smallCaps/>
      <w:color w:val="auto"/>
      <w:kern w:val="0"/>
      <w:lang w:val="nb-NO"/>
    </w:rPr>
  </w:style>
  <w:style w:type="paragraph" w:customStyle="1" w:styleId="BulletText11">
    <w:name w:val="Bullet Text 11"/>
    <w:basedOn w:val="Normal"/>
    <w:rsid w:val="00EF44C2"/>
    <w:pPr>
      <w:tabs>
        <w:tab w:val="left" w:pos="187"/>
        <w:tab w:val="num" w:pos="360"/>
      </w:tabs>
      <w:spacing w:before="0"/>
      <w:ind w:left="187" w:hanging="187"/>
    </w:pPr>
    <w:rPr>
      <w:rFonts w:ascii="Times" w:hAnsi="Times"/>
      <w:sz w:val="20"/>
      <w:lang w:val="en-US"/>
    </w:rPr>
  </w:style>
  <w:style w:type="character" w:styleId="LineNumber">
    <w:name w:val="line number"/>
    <w:locked/>
    <w:rsid w:val="00EF44C2"/>
    <w:rPr>
      <w:i/>
      <w:color w:val="3366FF"/>
    </w:rPr>
  </w:style>
  <w:style w:type="paragraph" w:customStyle="1" w:styleId="Vedlegg2">
    <w:name w:val="Vedlegg2"/>
    <w:basedOn w:val="Heading1"/>
    <w:rsid w:val="00EF44C2"/>
    <w:pPr>
      <w:pageBreakBefore w:val="0"/>
      <w:numPr>
        <w:numId w:val="0"/>
      </w:numPr>
      <w:pBdr>
        <w:bottom w:val="none" w:sz="0" w:space="0" w:color="auto"/>
      </w:pBdr>
      <w:tabs>
        <w:tab w:val="num" w:pos="360"/>
      </w:tabs>
      <w:spacing w:before="0"/>
    </w:pPr>
    <w:rPr>
      <w:rFonts w:ascii="Times New Roman" w:hAnsi="Times New Roman"/>
      <w:smallCaps/>
      <w:color w:val="auto"/>
      <w:kern w:val="0"/>
      <w:lang w:val="nb-NO"/>
    </w:rPr>
  </w:style>
  <w:style w:type="paragraph" w:customStyle="1" w:styleId="BulletText12">
    <w:name w:val="Bullet Text 12"/>
    <w:basedOn w:val="Normal"/>
    <w:rsid w:val="00EF44C2"/>
    <w:pPr>
      <w:tabs>
        <w:tab w:val="left" w:pos="187"/>
        <w:tab w:val="num" w:pos="360"/>
      </w:tabs>
      <w:spacing w:before="0"/>
      <w:ind w:left="187" w:hanging="187"/>
    </w:pPr>
    <w:rPr>
      <w:rFonts w:ascii="Times New Roman" w:hAnsi="Times New Roman"/>
      <w:sz w:val="24"/>
      <w:lang w:val="en-US"/>
    </w:rPr>
  </w:style>
  <w:style w:type="paragraph" w:customStyle="1" w:styleId="Object1">
    <w:name w:val="Object1"/>
    <w:basedOn w:val="Normal"/>
    <w:rsid w:val="00EF44C2"/>
    <w:pPr>
      <w:tabs>
        <w:tab w:val="left" w:pos="5760"/>
      </w:tabs>
    </w:pPr>
    <w:rPr>
      <w:b/>
      <w:sz w:val="32"/>
      <w:lang w:val="en-GB"/>
    </w:rPr>
  </w:style>
  <w:style w:type="character" w:customStyle="1" w:styleId="FooterChar">
    <w:name w:val="Footer Char"/>
    <w:aliases w:val="Footer Char1 Char,Footer Char Char Char,Footer Char1 Char Char Char,Footer Char Char Char Char Char,Footer Char1 Char2 Char Char Char Char,Footer Char Char Char Char Char Char Char,Footer Char1 Char Char Char Char Char Char Char"/>
    <w:uiPriority w:val="99"/>
    <w:rsid w:val="00EF44C2"/>
    <w:rPr>
      <w:rFonts w:ascii="Times" w:hAnsi="Times"/>
      <w:szCs w:val="24"/>
      <w:lang w:val="en-GB" w:eastAsia="en-US" w:bidi="ar-SA"/>
    </w:rPr>
  </w:style>
  <w:style w:type="paragraph" w:styleId="DocumentMap">
    <w:name w:val="Document Map"/>
    <w:basedOn w:val="Normal"/>
    <w:link w:val="DocumentMapChar"/>
    <w:semiHidden/>
    <w:locked/>
    <w:rsid w:val="00EF44C2"/>
    <w:pPr>
      <w:shd w:val="clear" w:color="auto" w:fill="000080"/>
      <w:spacing w:before="0"/>
    </w:pPr>
    <w:rPr>
      <w:rFonts w:ascii="Tahoma" w:hAnsi="Tahoma" w:cs="Tahoma"/>
      <w:sz w:val="20"/>
      <w:szCs w:val="24"/>
      <w:lang w:val="en-GB"/>
    </w:rPr>
  </w:style>
  <w:style w:type="character" w:customStyle="1" w:styleId="DocumentMapChar">
    <w:name w:val="Document Map Char"/>
    <w:basedOn w:val="DefaultParagraphFont"/>
    <w:link w:val="DocumentMap"/>
    <w:semiHidden/>
    <w:rsid w:val="00EF44C2"/>
    <w:rPr>
      <w:rFonts w:ascii="Tahoma" w:hAnsi="Tahoma" w:cs="Tahoma"/>
      <w:sz w:val="20"/>
      <w:szCs w:val="24"/>
      <w:shd w:val="clear" w:color="auto" w:fill="000080"/>
      <w:lang w:val="en-GB"/>
    </w:rPr>
  </w:style>
  <w:style w:type="paragraph" w:customStyle="1" w:styleId="xl37">
    <w:name w:val="xl37"/>
    <w:basedOn w:val="Normal"/>
    <w:rsid w:val="00EF44C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4"/>
      <w:lang w:val="en-GB"/>
    </w:rPr>
  </w:style>
  <w:style w:type="character" w:customStyle="1" w:styleId="BodyTextCharChar1">
    <w:name w:val="Body Text Char Char1"/>
    <w:aliases w:val="Ctrl+b Char Char1,Body Text Char1 Char,Body Text Char Char Char,Ctrl+b Char Char Char"/>
    <w:rsid w:val="00EF44C2"/>
    <w:rPr>
      <w:rFonts w:ascii="Arial" w:hAnsi="Arial"/>
      <w:color w:val="000000"/>
      <w:lang w:val="nl" w:eastAsia="en-US" w:bidi="ar-SA"/>
    </w:rPr>
  </w:style>
  <w:style w:type="paragraph" w:customStyle="1" w:styleId="HTMLBody">
    <w:name w:val="HTML Body"/>
    <w:rsid w:val="00EF44C2"/>
    <w:pPr>
      <w:autoSpaceDE w:val="0"/>
      <w:autoSpaceDN w:val="0"/>
      <w:adjustRightInd w:val="0"/>
    </w:pPr>
    <w:rPr>
      <w:rFonts w:ascii="Arial" w:hAnsi="Arial"/>
      <w:sz w:val="20"/>
      <w:szCs w:val="20"/>
      <w:lang w:val="fr-FR" w:eastAsia="fr-FR"/>
    </w:rPr>
  </w:style>
  <w:style w:type="paragraph" w:customStyle="1" w:styleId="Default">
    <w:name w:val="Default"/>
    <w:rsid w:val="00EF44C2"/>
    <w:pPr>
      <w:autoSpaceDE w:val="0"/>
      <w:autoSpaceDN w:val="0"/>
      <w:adjustRightInd w:val="0"/>
    </w:pPr>
    <w:rPr>
      <w:color w:val="000000"/>
      <w:sz w:val="24"/>
      <w:szCs w:val="24"/>
    </w:rPr>
  </w:style>
  <w:style w:type="character" w:styleId="Emphasis">
    <w:name w:val="Emphasis"/>
    <w:basedOn w:val="DefaultParagraphFont"/>
    <w:qFormat/>
    <w:rsid w:val="003833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90947">
      <w:bodyDiv w:val="1"/>
      <w:marLeft w:val="0"/>
      <w:marRight w:val="0"/>
      <w:marTop w:val="0"/>
      <w:marBottom w:val="0"/>
      <w:divBdr>
        <w:top w:val="none" w:sz="0" w:space="0" w:color="auto"/>
        <w:left w:val="none" w:sz="0" w:space="0" w:color="auto"/>
        <w:bottom w:val="none" w:sz="0" w:space="0" w:color="auto"/>
        <w:right w:val="none" w:sz="0" w:space="0" w:color="auto"/>
      </w:divBdr>
    </w:div>
    <w:div w:id="237519568">
      <w:bodyDiv w:val="1"/>
      <w:marLeft w:val="0"/>
      <w:marRight w:val="0"/>
      <w:marTop w:val="0"/>
      <w:marBottom w:val="0"/>
      <w:divBdr>
        <w:top w:val="none" w:sz="0" w:space="0" w:color="auto"/>
        <w:left w:val="none" w:sz="0" w:space="0" w:color="auto"/>
        <w:bottom w:val="none" w:sz="0" w:space="0" w:color="auto"/>
        <w:right w:val="none" w:sz="0" w:space="0" w:color="auto"/>
      </w:divBdr>
    </w:div>
    <w:div w:id="257567859">
      <w:bodyDiv w:val="1"/>
      <w:marLeft w:val="0"/>
      <w:marRight w:val="0"/>
      <w:marTop w:val="0"/>
      <w:marBottom w:val="0"/>
      <w:divBdr>
        <w:top w:val="none" w:sz="0" w:space="0" w:color="auto"/>
        <w:left w:val="none" w:sz="0" w:space="0" w:color="auto"/>
        <w:bottom w:val="none" w:sz="0" w:space="0" w:color="auto"/>
        <w:right w:val="none" w:sz="0" w:space="0" w:color="auto"/>
      </w:divBdr>
    </w:div>
    <w:div w:id="302780887">
      <w:bodyDiv w:val="1"/>
      <w:marLeft w:val="0"/>
      <w:marRight w:val="0"/>
      <w:marTop w:val="0"/>
      <w:marBottom w:val="0"/>
      <w:divBdr>
        <w:top w:val="none" w:sz="0" w:space="0" w:color="auto"/>
        <w:left w:val="none" w:sz="0" w:space="0" w:color="auto"/>
        <w:bottom w:val="none" w:sz="0" w:space="0" w:color="auto"/>
        <w:right w:val="none" w:sz="0" w:space="0" w:color="auto"/>
      </w:divBdr>
    </w:div>
    <w:div w:id="391781655">
      <w:bodyDiv w:val="1"/>
      <w:marLeft w:val="0"/>
      <w:marRight w:val="0"/>
      <w:marTop w:val="0"/>
      <w:marBottom w:val="0"/>
      <w:divBdr>
        <w:top w:val="none" w:sz="0" w:space="0" w:color="auto"/>
        <w:left w:val="none" w:sz="0" w:space="0" w:color="auto"/>
        <w:bottom w:val="none" w:sz="0" w:space="0" w:color="auto"/>
        <w:right w:val="none" w:sz="0" w:space="0" w:color="auto"/>
      </w:divBdr>
      <w:divsChild>
        <w:div w:id="599486849">
          <w:marLeft w:val="274"/>
          <w:marRight w:val="0"/>
          <w:marTop w:val="120"/>
          <w:marBottom w:val="0"/>
          <w:divBdr>
            <w:top w:val="none" w:sz="0" w:space="0" w:color="auto"/>
            <w:left w:val="none" w:sz="0" w:space="0" w:color="auto"/>
            <w:bottom w:val="none" w:sz="0" w:space="0" w:color="auto"/>
            <w:right w:val="none" w:sz="0" w:space="0" w:color="auto"/>
          </w:divBdr>
        </w:div>
        <w:div w:id="1161312508">
          <w:marLeft w:val="274"/>
          <w:marRight w:val="0"/>
          <w:marTop w:val="120"/>
          <w:marBottom w:val="0"/>
          <w:divBdr>
            <w:top w:val="none" w:sz="0" w:space="0" w:color="auto"/>
            <w:left w:val="none" w:sz="0" w:space="0" w:color="auto"/>
            <w:bottom w:val="none" w:sz="0" w:space="0" w:color="auto"/>
            <w:right w:val="none" w:sz="0" w:space="0" w:color="auto"/>
          </w:divBdr>
        </w:div>
        <w:div w:id="1477604121">
          <w:marLeft w:val="274"/>
          <w:marRight w:val="0"/>
          <w:marTop w:val="120"/>
          <w:marBottom w:val="0"/>
          <w:divBdr>
            <w:top w:val="none" w:sz="0" w:space="0" w:color="auto"/>
            <w:left w:val="none" w:sz="0" w:space="0" w:color="auto"/>
            <w:bottom w:val="none" w:sz="0" w:space="0" w:color="auto"/>
            <w:right w:val="none" w:sz="0" w:space="0" w:color="auto"/>
          </w:divBdr>
        </w:div>
        <w:div w:id="1478768449">
          <w:marLeft w:val="274"/>
          <w:marRight w:val="0"/>
          <w:marTop w:val="120"/>
          <w:marBottom w:val="0"/>
          <w:divBdr>
            <w:top w:val="none" w:sz="0" w:space="0" w:color="auto"/>
            <w:left w:val="none" w:sz="0" w:space="0" w:color="auto"/>
            <w:bottom w:val="none" w:sz="0" w:space="0" w:color="auto"/>
            <w:right w:val="none" w:sz="0" w:space="0" w:color="auto"/>
          </w:divBdr>
        </w:div>
        <w:div w:id="1624579988">
          <w:marLeft w:val="274"/>
          <w:marRight w:val="0"/>
          <w:marTop w:val="120"/>
          <w:marBottom w:val="0"/>
          <w:divBdr>
            <w:top w:val="none" w:sz="0" w:space="0" w:color="auto"/>
            <w:left w:val="none" w:sz="0" w:space="0" w:color="auto"/>
            <w:bottom w:val="none" w:sz="0" w:space="0" w:color="auto"/>
            <w:right w:val="none" w:sz="0" w:space="0" w:color="auto"/>
          </w:divBdr>
        </w:div>
        <w:div w:id="1947272124">
          <w:marLeft w:val="274"/>
          <w:marRight w:val="0"/>
          <w:marTop w:val="120"/>
          <w:marBottom w:val="0"/>
          <w:divBdr>
            <w:top w:val="none" w:sz="0" w:space="0" w:color="auto"/>
            <w:left w:val="none" w:sz="0" w:space="0" w:color="auto"/>
            <w:bottom w:val="none" w:sz="0" w:space="0" w:color="auto"/>
            <w:right w:val="none" w:sz="0" w:space="0" w:color="auto"/>
          </w:divBdr>
        </w:div>
      </w:divsChild>
    </w:div>
    <w:div w:id="467478813">
      <w:bodyDiv w:val="1"/>
      <w:marLeft w:val="0"/>
      <w:marRight w:val="0"/>
      <w:marTop w:val="0"/>
      <w:marBottom w:val="0"/>
      <w:divBdr>
        <w:top w:val="none" w:sz="0" w:space="0" w:color="auto"/>
        <w:left w:val="none" w:sz="0" w:space="0" w:color="auto"/>
        <w:bottom w:val="none" w:sz="0" w:space="0" w:color="auto"/>
        <w:right w:val="none" w:sz="0" w:space="0" w:color="auto"/>
      </w:divBdr>
    </w:div>
    <w:div w:id="538781114">
      <w:bodyDiv w:val="1"/>
      <w:marLeft w:val="0"/>
      <w:marRight w:val="0"/>
      <w:marTop w:val="0"/>
      <w:marBottom w:val="0"/>
      <w:divBdr>
        <w:top w:val="none" w:sz="0" w:space="0" w:color="auto"/>
        <w:left w:val="none" w:sz="0" w:space="0" w:color="auto"/>
        <w:bottom w:val="none" w:sz="0" w:space="0" w:color="auto"/>
        <w:right w:val="none" w:sz="0" w:space="0" w:color="auto"/>
      </w:divBdr>
    </w:div>
    <w:div w:id="584337463">
      <w:bodyDiv w:val="1"/>
      <w:marLeft w:val="0"/>
      <w:marRight w:val="0"/>
      <w:marTop w:val="0"/>
      <w:marBottom w:val="0"/>
      <w:divBdr>
        <w:top w:val="none" w:sz="0" w:space="0" w:color="auto"/>
        <w:left w:val="none" w:sz="0" w:space="0" w:color="auto"/>
        <w:bottom w:val="none" w:sz="0" w:space="0" w:color="auto"/>
        <w:right w:val="none" w:sz="0" w:space="0" w:color="auto"/>
      </w:divBdr>
    </w:div>
    <w:div w:id="607392814">
      <w:bodyDiv w:val="1"/>
      <w:marLeft w:val="0"/>
      <w:marRight w:val="0"/>
      <w:marTop w:val="0"/>
      <w:marBottom w:val="0"/>
      <w:divBdr>
        <w:top w:val="none" w:sz="0" w:space="0" w:color="auto"/>
        <w:left w:val="none" w:sz="0" w:space="0" w:color="auto"/>
        <w:bottom w:val="none" w:sz="0" w:space="0" w:color="auto"/>
        <w:right w:val="none" w:sz="0" w:space="0" w:color="auto"/>
      </w:divBdr>
    </w:div>
    <w:div w:id="610627892">
      <w:bodyDiv w:val="1"/>
      <w:marLeft w:val="0"/>
      <w:marRight w:val="0"/>
      <w:marTop w:val="0"/>
      <w:marBottom w:val="0"/>
      <w:divBdr>
        <w:top w:val="none" w:sz="0" w:space="0" w:color="auto"/>
        <w:left w:val="none" w:sz="0" w:space="0" w:color="auto"/>
        <w:bottom w:val="none" w:sz="0" w:space="0" w:color="auto"/>
        <w:right w:val="none" w:sz="0" w:space="0" w:color="auto"/>
      </w:divBdr>
    </w:div>
    <w:div w:id="789058620">
      <w:bodyDiv w:val="1"/>
      <w:marLeft w:val="0"/>
      <w:marRight w:val="0"/>
      <w:marTop w:val="0"/>
      <w:marBottom w:val="0"/>
      <w:divBdr>
        <w:top w:val="none" w:sz="0" w:space="0" w:color="auto"/>
        <w:left w:val="none" w:sz="0" w:space="0" w:color="auto"/>
        <w:bottom w:val="none" w:sz="0" w:space="0" w:color="auto"/>
        <w:right w:val="none" w:sz="0" w:space="0" w:color="auto"/>
      </w:divBdr>
    </w:div>
    <w:div w:id="811675239">
      <w:bodyDiv w:val="1"/>
      <w:marLeft w:val="0"/>
      <w:marRight w:val="0"/>
      <w:marTop w:val="0"/>
      <w:marBottom w:val="0"/>
      <w:divBdr>
        <w:top w:val="none" w:sz="0" w:space="0" w:color="auto"/>
        <w:left w:val="none" w:sz="0" w:space="0" w:color="auto"/>
        <w:bottom w:val="none" w:sz="0" w:space="0" w:color="auto"/>
        <w:right w:val="none" w:sz="0" w:space="0" w:color="auto"/>
      </w:divBdr>
    </w:div>
    <w:div w:id="835681931">
      <w:bodyDiv w:val="1"/>
      <w:marLeft w:val="0"/>
      <w:marRight w:val="0"/>
      <w:marTop w:val="0"/>
      <w:marBottom w:val="0"/>
      <w:divBdr>
        <w:top w:val="none" w:sz="0" w:space="0" w:color="auto"/>
        <w:left w:val="none" w:sz="0" w:space="0" w:color="auto"/>
        <w:bottom w:val="none" w:sz="0" w:space="0" w:color="auto"/>
        <w:right w:val="none" w:sz="0" w:space="0" w:color="auto"/>
      </w:divBdr>
    </w:div>
    <w:div w:id="864556633">
      <w:bodyDiv w:val="1"/>
      <w:marLeft w:val="0"/>
      <w:marRight w:val="0"/>
      <w:marTop w:val="0"/>
      <w:marBottom w:val="0"/>
      <w:divBdr>
        <w:top w:val="none" w:sz="0" w:space="0" w:color="auto"/>
        <w:left w:val="none" w:sz="0" w:space="0" w:color="auto"/>
        <w:bottom w:val="none" w:sz="0" w:space="0" w:color="auto"/>
        <w:right w:val="none" w:sz="0" w:space="0" w:color="auto"/>
      </w:divBdr>
    </w:div>
    <w:div w:id="883058477">
      <w:bodyDiv w:val="1"/>
      <w:marLeft w:val="0"/>
      <w:marRight w:val="0"/>
      <w:marTop w:val="0"/>
      <w:marBottom w:val="0"/>
      <w:divBdr>
        <w:top w:val="none" w:sz="0" w:space="0" w:color="auto"/>
        <w:left w:val="none" w:sz="0" w:space="0" w:color="auto"/>
        <w:bottom w:val="none" w:sz="0" w:space="0" w:color="auto"/>
        <w:right w:val="none" w:sz="0" w:space="0" w:color="auto"/>
      </w:divBdr>
    </w:div>
    <w:div w:id="895430818">
      <w:bodyDiv w:val="1"/>
      <w:marLeft w:val="0"/>
      <w:marRight w:val="0"/>
      <w:marTop w:val="0"/>
      <w:marBottom w:val="0"/>
      <w:divBdr>
        <w:top w:val="none" w:sz="0" w:space="0" w:color="auto"/>
        <w:left w:val="none" w:sz="0" w:space="0" w:color="auto"/>
        <w:bottom w:val="none" w:sz="0" w:space="0" w:color="auto"/>
        <w:right w:val="none" w:sz="0" w:space="0" w:color="auto"/>
      </w:divBdr>
    </w:div>
    <w:div w:id="996038333">
      <w:bodyDiv w:val="1"/>
      <w:marLeft w:val="0"/>
      <w:marRight w:val="0"/>
      <w:marTop w:val="0"/>
      <w:marBottom w:val="0"/>
      <w:divBdr>
        <w:top w:val="none" w:sz="0" w:space="0" w:color="auto"/>
        <w:left w:val="none" w:sz="0" w:space="0" w:color="auto"/>
        <w:bottom w:val="none" w:sz="0" w:space="0" w:color="auto"/>
        <w:right w:val="none" w:sz="0" w:space="0" w:color="auto"/>
      </w:divBdr>
    </w:div>
    <w:div w:id="1034844779">
      <w:bodyDiv w:val="1"/>
      <w:marLeft w:val="0"/>
      <w:marRight w:val="0"/>
      <w:marTop w:val="0"/>
      <w:marBottom w:val="0"/>
      <w:divBdr>
        <w:top w:val="none" w:sz="0" w:space="0" w:color="auto"/>
        <w:left w:val="none" w:sz="0" w:space="0" w:color="auto"/>
        <w:bottom w:val="none" w:sz="0" w:space="0" w:color="auto"/>
        <w:right w:val="none" w:sz="0" w:space="0" w:color="auto"/>
      </w:divBdr>
    </w:div>
    <w:div w:id="1078555758">
      <w:bodyDiv w:val="1"/>
      <w:marLeft w:val="0"/>
      <w:marRight w:val="0"/>
      <w:marTop w:val="0"/>
      <w:marBottom w:val="0"/>
      <w:divBdr>
        <w:top w:val="none" w:sz="0" w:space="0" w:color="auto"/>
        <w:left w:val="none" w:sz="0" w:space="0" w:color="auto"/>
        <w:bottom w:val="none" w:sz="0" w:space="0" w:color="auto"/>
        <w:right w:val="none" w:sz="0" w:space="0" w:color="auto"/>
      </w:divBdr>
    </w:div>
    <w:div w:id="1234122423">
      <w:bodyDiv w:val="1"/>
      <w:marLeft w:val="0"/>
      <w:marRight w:val="0"/>
      <w:marTop w:val="0"/>
      <w:marBottom w:val="0"/>
      <w:divBdr>
        <w:top w:val="none" w:sz="0" w:space="0" w:color="auto"/>
        <w:left w:val="none" w:sz="0" w:space="0" w:color="auto"/>
        <w:bottom w:val="none" w:sz="0" w:space="0" w:color="auto"/>
        <w:right w:val="none" w:sz="0" w:space="0" w:color="auto"/>
      </w:divBdr>
    </w:div>
    <w:div w:id="1323582194">
      <w:bodyDiv w:val="1"/>
      <w:marLeft w:val="0"/>
      <w:marRight w:val="0"/>
      <w:marTop w:val="0"/>
      <w:marBottom w:val="0"/>
      <w:divBdr>
        <w:top w:val="none" w:sz="0" w:space="0" w:color="auto"/>
        <w:left w:val="none" w:sz="0" w:space="0" w:color="auto"/>
        <w:bottom w:val="none" w:sz="0" w:space="0" w:color="auto"/>
        <w:right w:val="none" w:sz="0" w:space="0" w:color="auto"/>
      </w:divBdr>
    </w:div>
    <w:div w:id="1516650866">
      <w:bodyDiv w:val="1"/>
      <w:marLeft w:val="0"/>
      <w:marRight w:val="0"/>
      <w:marTop w:val="0"/>
      <w:marBottom w:val="0"/>
      <w:divBdr>
        <w:top w:val="none" w:sz="0" w:space="0" w:color="auto"/>
        <w:left w:val="none" w:sz="0" w:space="0" w:color="auto"/>
        <w:bottom w:val="none" w:sz="0" w:space="0" w:color="auto"/>
        <w:right w:val="none" w:sz="0" w:space="0" w:color="auto"/>
      </w:divBdr>
    </w:div>
    <w:div w:id="1606687372">
      <w:bodyDiv w:val="1"/>
      <w:marLeft w:val="0"/>
      <w:marRight w:val="0"/>
      <w:marTop w:val="0"/>
      <w:marBottom w:val="0"/>
      <w:divBdr>
        <w:top w:val="none" w:sz="0" w:space="0" w:color="auto"/>
        <w:left w:val="none" w:sz="0" w:space="0" w:color="auto"/>
        <w:bottom w:val="none" w:sz="0" w:space="0" w:color="auto"/>
        <w:right w:val="none" w:sz="0" w:space="0" w:color="auto"/>
      </w:divBdr>
    </w:div>
    <w:div w:id="1649286141">
      <w:bodyDiv w:val="1"/>
      <w:marLeft w:val="0"/>
      <w:marRight w:val="0"/>
      <w:marTop w:val="0"/>
      <w:marBottom w:val="0"/>
      <w:divBdr>
        <w:top w:val="none" w:sz="0" w:space="0" w:color="auto"/>
        <w:left w:val="none" w:sz="0" w:space="0" w:color="auto"/>
        <w:bottom w:val="none" w:sz="0" w:space="0" w:color="auto"/>
        <w:right w:val="none" w:sz="0" w:space="0" w:color="auto"/>
      </w:divBdr>
      <w:divsChild>
        <w:div w:id="762608443">
          <w:marLeft w:val="274"/>
          <w:marRight w:val="0"/>
          <w:marTop w:val="120"/>
          <w:marBottom w:val="0"/>
          <w:divBdr>
            <w:top w:val="none" w:sz="0" w:space="0" w:color="auto"/>
            <w:left w:val="none" w:sz="0" w:space="0" w:color="auto"/>
            <w:bottom w:val="none" w:sz="0" w:space="0" w:color="auto"/>
            <w:right w:val="none" w:sz="0" w:space="0" w:color="auto"/>
          </w:divBdr>
        </w:div>
        <w:div w:id="1107701711">
          <w:marLeft w:val="274"/>
          <w:marRight w:val="0"/>
          <w:marTop w:val="120"/>
          <w:marBottom w:val="0"/>
          <w:divBdr>
            <w:top w:val="none" w:sz="0" w:space="0" w:color="auto"/>
            <w:left w:val="none" w:sz="0" w:space="0" w:color="auto"/>
            <w:bottom w:val="none" w:sz="0" w:space="0" w:color="auto"/>
            <w:right w:val="none" w:sz="0" w:space="0" w:color="auto"/>
          </w:divBdr>
        </w:div>
        <w:div w:id="1253203663">
          <w:marLeft w:val="274"/>
          <w:marRight w:val="0"/>
          <w:marTop w:val="120"/>
          <w:marBottom w:val="0"/>
          <w:divBdr>
            <w:top w:val="none" w:sz="0" w:space="0" w:color="auto"/>
            <w:left w:val="none" w:sz="0" w:space="0" w:color="auto"/>
            <w:bottom w:val="none" w:sz="0" w:space="0" w:color="auto"/>
            <w:right w:val="none" w:sz="0" w:space="0" w:color="auto"/>
          </w:divBdr>
        </w:div>
        <w:div w:id="1632587908">
          <w:marLeft w:val="274"/>
          <w:marRight w:val="0"/>
          <w:marTop w:val="120"/>
          <w:marBottom w:val="0"/>
          <w:divBdr>
            <w:top w:val="none" w:sz="0" w:space="0" w:color="auto"/>
            <w:left w:val="none" w:sz="0" w:space="0" w:color="auto"/>
            <w:bottom w:val="none" w:sz="0" w:space="0" w:color="auto"/>
            <w:right w:val="none" w:sz="0" w:space="0" w:color="auto"/>
          </w:divBdr>
        </w:div>
        <w:div w:id="1986743054">
          <w:marLeft w:val="274"/>
          <w:marRight w:val="0"/>
          <w:marTop w:val="120"/>
          <w:marBottom w:val="0"/>
          <w:divBdr>
            <w:top w:val="none" w:sz="0" w:space="0" w:color="auto"/>
            <w:left w:val="none" w:sz="0" w:space="0" w:color="auto"/>
            <w:bottom w:val="none" w:sz="0" w:space="0" w:color="auto"/>
            <w:right w:val="none" w:sz="0" w:space="0" w:color="auto"/>
          </w:divBdr>
        </w:div>
        <w:div w:id="1986929548">
          <w:marLeft w:val="274"/>
          <w:marRight w:val="0"/>
          <w:marTop w:val="120"/>
          <w:marBottom w:val="0"/>
          <w:divBdr>
            <w:top w:val="none" w:sz="0" w:space="0" w:color="auto"/>
            <w:left w:val="none" w:sz="0" w:space="0" w:color="auto"/>
            <w:bottom w:val="none" w:sz="0" w:space="0" w:color="auto"/>
            <w:right w:val="none" w:sz="0" w:space="0" w:color="auto"/>
          </w:divBdr>
        </w:div>
      </w:divsChild>
    </w:div>
    <w:div w:id="1666936639">
      <w:bodyDiv w:val="1"/>
      <w:marLeft w:val="0"/>
      <w:marRight w:val="0"/>
      <w:marTop w:val="0"/>
      <w:marBottom w:val="0"/>
      <w:divBdr>
        <w:top w:val="none" w:sz="0" w:space="0" w:color="auto"/>
        <w:left w:val="none" w:sz="0" w:space="0" w:color="auto"/>
        <w:bottom w:val="none" w:sz="0" w:space="0" w:color="auto"/>
        <w:right w:val="none" w:sz="0" w:space="0" w:color="auto"/>
      </w:divBdr>
    </w:div>
    <w:div w:id="1702903585">
      <w:bodyDiv w:val="1"/>
      <w:marLeft w:val="0"/>
      <w:marRight w:val="0"/>
      <w:marTop w:val="0"/>
      <w:marBottom w:val="0"/>
      <w:divBdr>
        <w:top w:val="none" w:sz="0" w:space="0" w:color="auto"/>
        <w:left w:val="none" w:sz="0" w:space="0" w:color="auto"/>
        <w:bottom w:val="none" w:sz="0" w:space="0" w:color="auto"/>
        <w:right w:val="none" w:sz="0" w:space="0" w:color="auto"/>
      </w:divBdr>
    </w:div>
    <w:div w:id="1720320262">
      <w:marLeft w:val="0"/>
      <w:marRight w:val="0"/>
      <w:marTop w:val="0"/>
      <w:marBottom w:val="0"/>
      <w:divBdr>
        <w:top w:val="none" w:sz="0" w:space="0" w:color="auto"/>
        <w:left w:val="none" w:sz="0" w:space="0" w:color="auto"/>
        <w:bottom w:val="none" w:sz="0" w:space="0" w:color="auto"/>
        <w:right w:val="none" w:sz="0" w:space="0" w:color="auto"/>
      </w:divBdr>
    </w:div>
    <w:div w:id="1720320263">
      <w:marLeft w:val="0"/>
      <w:marRight w:val="0"/>
      <w:marTop w:val="0"/>
      <w:marBottom w:val="0"/>
      <w:divBdr>
        <w:top w:val="none" w:sz="0" w:space="0" w:color="auto"/>
        <w:left w:val="none" w:sz="0" w:space="0" w:color="auto"/>
        <w:bottom w:val="none" w:sz="0" w:space="0" w:color="auto"/>
        <w:right w:val="none" w:sz="0" w:space="0" w:color="auto"/>
      </w:divBdr>
      <w:divsChild>
        <w:div w:id="1720320344">
          <w:marLeft w:val="547"/>
          <w:marRight w:val="0"/>
          <w:marTop w:val="535"/>
          <w:marBottom w:val="0"/>
          <w:divBdr>
            <w:top w:val="none" w:sz="0" w:space="0" w:color="auto"/>
            <w:left w:val="none" w:sz="0" w:space="0" w:color="auto"/>
            <w:bottom w:val="none" w:sz="0" w:space="0" w:color="auto"/>
            <w:right w:val="none" w:sz="0" w:space="0" w:color="auto"/>
          </w:divBdr>
        </w:div>
      </w:divsChild>
    </w:div>
    <w:div w:id="1720320269">
      <w:marLeft w:val="0"/>
      <w:marRight w:val="0"/>
      <w:marTop w:val="0"/>
      <w:marBottom w:val="0"/>
      <w:divBdr>
        <w:top w:val="none" w:sz="0" w:space="0" w:color="auto"/>
        <w:left w:val="none" w:sz="0" w:space="0" w:color="auto"/>
        <w:bottom w:val="none" w:sz="0" w:space="0" w:color="auto"/>
        <w:right w:val="none" w:sz="0" w:space="0" w:color="auto"/>
      </w:divBdr>
    </w:div>
    <w:div w:id="1720320270">
      <w:marLeft w:val="0"/>
      <w:marRight w:val="0"/>
      <w:marTop w:val="0"/>
      <w:marBottom w:val="0"/>
      <w:divBdr>
        <w:top w:val="none" w:sz="0" w:space="0" w:color="auto"/>
        <w:left w:val="none" w:sz="0" w:space="0" w:color="auto"/>
        <w:bottom w:val="none" w:sz="0" w:space="0" w:color="auto"/>
        <w:right w:val="none" w:sz="0" w:space="0" w:color="auto"/>
      </w:divBdr>
      <w:divsChild>
        <w:div w:id="1720320273">
          <w:marLeft w:val="547"/>
          <w:marRight w:val="0"/>
          <w:marTop w:val="535"/>
          <w:marBottom w:val="0"/>
          <w:divBdr>
            <w:top w:val="none" w:sz="0" w:space="0" w:color="auto"/>
            <w:left w:val="none" w:sz="0" w:space="0" w:color="auto"/>
            <w:bottom w:val="none" w:sz="0" w:space="0" w:color="auto"/>
            <w:right w:val="none" w:sz="0" w:space="0" w:color="auto"/>
          </w:divBdr>
        </w:div>
        <w:div w:id="1720320308">
          <w:marLeft w:val="1166"/>
          <w:marRight w:val="0"/>
          <w:marTop w:val="70"/>
          <w:marBottom w:val="0"/>
          <w:divBdr>
            <w:top w:val="none" w:sz="0" w:space="0" w:color="auto"/>
            <w:left w:val="none" w:sz="0" w:space="0" w:color="auto"/>
            <w:bottom w:val="none" w:sz="0" w:space="0" w:color="auto"/>
            <w:right w:val="none" w:sz="0" w:space="0" w:color="auto"/>
          </w:divBdr>
        </w:div>
        <w:div w:id="1720320335">
          <w:marLeft w:val="1829"/>
          <w:marRight w:val="0"/>
          <w:marTop w:val="80"/>
          <w:marBottom w:val="0"/>
          <w:divBdr>
            <w:top w:val="none" w:sz="0" w:space="0" w:color="auto"/>
            <w:left w:val="none" w:sz="0" w:space="0" w:color="auto"/>
            <w:bottom w:val="none" w:sz="0" w:space="0" w:color="auto"/>
            <w:right w:val="none" w:sz="0" w:space="0" w:color="auto"/>
          </w:divBdr>
        </w:div>
        <w:div w:id="1720320345">
          <w:marLeft w:val="1829"/>
          <w:marRight w:val="0"/>
          <w:marTop w:val="80"/>
          <w:marBottom w:val="0"/>
          <w:divBdr>
            <w:top w:val="none" w:sz="0" w:space="0" w:color="auto"/>
            <w:left w:val="none" w:sz="0" w:space="0" w:color="auto"/>
            <w:bottom w:val="none" w:sz="0" w:space="0" w:color="auto"/>
            <w:right w:val="none" w:sz="0" w:space="0" w:color="auto"/>
          </w:divBdr>
        </w:div>
      </w:divsChild>
    </w:div>
    <w:div w:id="1720320274">
      <w:marLeft w:val="0"/>
      <w:marRight w:val="0"/>
      <w:marTop w:val="0"/>
      <w:marBottom w:val="0"/>
      <w:divBdr>
        <w:top w:val="none" w:sz="0" w:space="0" w:color="auto"/>
        <w:left w:val="none" w:sz="0" w:space="0" w:color="auto"/>
        <w:bottom w:val="none" w:sz="0" w:space="0" w:color="auto"/>
        <w:right w:val="none" w:sz="0" w:space="0" w:color="auto"/>
      </w:divBdr>
      <w:divsChild>
        <w:div w:id="1720320326">
          <w:marLeft w:val="0"/>
          <w:marRight w:val="0"/>
          <w:marTop w:val="0"/>
          <w:marBottom w:val="0"/>
          <w:divBdr>
            <w:top w:val="none" w:sz="0" w:space="0" w:color="auto"/>
            <w:left w:val="none" w:sz="0" w:space="0" w:color="auto"/>
            <w:bottom w:val="none" w:sz="0" w:space="0" w:color="auto"/>
            <w:right w:val="none" w:sz="0" w:space="0" w:color="auto"/>
          </w:divBdr>
          <w:divsChild>
            <w:div w:id="1720320314">
              <w:marLeft w:val="0"/>
              <w:marRight w:val="0"/>
              <w:marTop w:val="0"/>
              <w:marBottom w:val="0"/>
              <w:divBdr>
                <w:top w:val="none" w:sz="0" w:space="0" w:color="auto"/>
                <w:left w:val="none" w:sz="0" w:space="0" w:color="auto"/>
                <w:bottom w:val="none" w:sz="0" w:space="0" w:color="auto"/>
                <w:right w:val="none" w:sz="0" w:space="0" w:color="auto"/>
              </w:divBdr>
              <w:divsChild>
                <w:div w:id="1720320264">
                  <w:marLeft w:val="0"/>
                  <w:marRight w:val="0"/>
                  <w:marTop w:val="0"/>
                  <w:marBottom w:val="0"/>
                  <w:divBdr>
                    <w:top w:val="none" w:sz="0" w:space="0" w:color="auto"/>
                    <w:left w:val="none" w:sz="0" w:space="0" w:color="auto"/>
                    <w:bottom w:val="none" w:sz="0" w:space="0" w:color="auto"/>
                    <w:right w:val="none" w:sz="0" w:space="0" w:color="auto"/>
                  </w:divBdr>
                  <w:divsChild>
                    <w:div w:id="1720320309">
                      <w:marLeft w:val="0"/>
                      <w:marRight w:val="0"/>
                      <w:marTop w:val="0"/>
                      <w:marBottom w:val="0"/>
                      <w:divBdr>
                        <w:top w:val="none" w:sz="0" w:space="0" w:color="auto"/>
                        <w:left w:val="none" w:sz="0" w:space="0" w:color="auto"/>
                        <w:bottom w:val="none" w:sz="0" w:space="0" w:color="auto"/>
                        <w:right w:val="none" w:sz="0" w:space="0" w:color="auto"/>
                      </w:divBdr>
                      <w:divsChild>
                        <w:div w:id="1720320339">
                          <w:marLeft w:val="0"/>
                          <w:marRight w:val="0"/>
                          <w:marTop w:val="0"/>
                          <w:marBottom w:val="0"/>
                          <w:divBdr>
                            <w:top w:val="none" w:sz="0" w:space="0" w:color="auto"/>
                            <w:left w:val="none" w:sz="0" w:space="0" w:color="auto"/>
                            <w:bottom w:val="none" w:sz="0" w:space="0" w:color="auto"/>
                            <w:right w:val="none" w:sz="0" w:space="0" w:color="auto"/>
                          </w:divBdr>
                          <w:divsChild>
                            <w:div w:id="1720320278">
                              <w:marLeft w:val="0"/>
                              <w:marRight w:val="0"/>
                              <w:marTop w:val="0"/>
                              <w:marBottom w:val="0"/>
                              <w:divBdr>
                                <w:top w:val="none" w:sz="0" w:space="0" w:color="auto"/>
                                <w:left w:val="none" w:sz="0" w:space="0" w:color="auto"/>
                                <w:bottom w:val="none" w:sz="0" w:space="0" w:color="auto"/>
                                <w:right w:val="none" w:sz="0" w:space="0" w:color="auto"/>
                              </w:divBdr>
                              <w:divsChild>
                                <w:div w:id="17203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275">
      <w:marLeft w:val="0"/>
      <w:marRight w:val="0"/>
      <w:marTop w:val="0"/>
      <w:marBottom w:val="0"/>
      <w:divBdr>
        <w:top w:val="none" w:sz="0" w:space="0" w:color="auto"/>
        <w:left w:val="none" w:sz="0" w:space="0" w:color="auto"/>
        <w:bottom w:val="none" w:sz="0" w:space="0" w:color="auto"/>
        <w:right w:val="none" w:sz="0" w:space="0" w:color="auto"/>
      </w:divBdr>
      <w:divsChild>
        <w:div w:id="1720320266">
          <w:marLeft w:val="360"/>
          <w:marRight w:val="0"/>
          <w:marTop w:val="0"/>
          <w:marBottom w:val="0"/>
          <w:divBdr>
            <w:top w:val="none" w:sz="0" w:space="0" w:color="auto"/>
            <w:left w:val="none" w:sz="0" w:space="0" w:color="auto"/>
            <w:bottom w:val="none" w:sz="0" w:space="0" w:color="auto"/>
            <w:right w:val="none" w:sz="0" w:space="0" w:color="auto"/>
          </w:divBdr>
        </w:div>
      </w:divsChild>
    </w:div>
    <w:div w:id="1720320279">
      <w:marLeft w:val="0"/>
      <w:marRight w:val="0"/>
      <w:marTop w:val="0"/>
      <w:marBottom w:val="0"/>
      <w:divBdr>
        <w:top w:val="none" w:sz="0" w:space="0" w:color="auto"/>
        <w:left w:val="none" w:sz="0" w:space="0" w:color="auto"/>
        <w:bottom w:val="none" w:sz="0" w:space="0" w:color="auto"/>
        <w:right w:val="none" w:sz="0" w:space="0" w:color="auto"/>
      </w:divBdr>
      <w:divsChild>
        <w:div w:id="1720320277">
          <w:marLeft w:val="360"/>
          <w:marRight w:val="0"/>
          <w:marTop w:val="0"/>
          <w:marBottom w:val="0"/>
          <w:divBdr>
            <w:top w:val="none" w:sz="0" w:space="0" w:color="auto"/>
            <w:left w:val="none" w:sz="0" w:space="0" w:color="auto"/>
            <w:bottom w:val="none" w:sz="0" w:space="0" w:color="auto"/>
            <w:right w:val="none" w:sz="0" w:space="0" w:color="auto"/>
          </w:divBdr>
        </w:div>
        <w:div w:id="1720320313">
          <w:marLeft w:val="360"/>
          <w:marRight w:val="0"/>
          <w:marTop w:val="0"/>
          <w:marBottom w:val="0"/>
          <w:divBdr>
            <w:top w:val="none" w:sz="0" w:space="0" w:color="auto"/>
            <w:left w:val="none" w:sz="0" w:space="0" w:color="auto"/>
            <w:bottom w:val="none" w:sz="0" w:space="0" w:color="auto"/>
            <w:right w:val="none" w:sz="0" w:space="0" w:color="auto"/>
          </w:divBdr>
        </w:div>
      </w:divsChild>
    </w:div>
    <w:div w:id="1720320285">
      <w:marLeft w:val="0"/>
      <w:marRight w:val="0"/>
      <w:marTop w:val="0"/>
      <w:marBottom w:val="0"/>
      <w:divBdr>
        <w:top w:val="none" w:sz="0" w:space="0" w:color="auto"/>
        <w:left w:val="none" w:sz="0" w:space="0" w:color="auto"/>
        <w:bottom w:val="none" w:sz="0" w:space="0" w:color="auto"/>
        <w:right w:val="none" w:sz="0" w:space="0" w:color="auto"/>
      </w:divBdr>
      <w:divsChild>
        <w:div w:id="1720320298">
          <w:marLeft w:val="0"/>
          <w:marRight w:val="0"/>
          <w:marTop w:val="0"/>
          <w:marBottom w:val="0"/>
          <w:divBdr>
            <w:top w:val="none" w:sz="0" w:space="0" w:color="auto"/>
            <w:left w:val="none" w:sz="0" w:space="0" w:color="auto"/>
            <w:bottom w:val="none" w:sz="0" w:space="0" w:color="auto"/>
            <w:right w:val="none" w:sz="0" w:space="0" w:color="auto"/>
          </w:divBdr>
          <w:divsChild>
            <w:div w:id="1720320271">
              <w:marLeft w:val="0"/>
              <w:marRight w:val="0"/>
              <w:marTop w:val="0"/>
              <w:marBottom w:val="0"/>
              <w:divBdr>
                <w:top w:val="none" w:sz="0" w:space="0" w:color="auto"/>
                <w:left w:val="none" w:sz="0" w:space="0" w:color="auto"/>
                <w:bottom w:val="none" w:sz="0" w:space="0" w:color="auto"/>
                <w:right w:val="none" w:sz="0" w:space="0" w:color="auto"/>
              </w:divBdr>
              <w:divsChild>
                <w:div w:id="1720320296">
                  <w:marLeft w:val="0"/>
                  <w:marRight w:val="0"/>
                  <w:marTop w:val="0"/>
                  <w:marBottom w:val="0"/>
                  <w:divBdr>
                    <w:top w:val="none" w:sz="0" w:space="0" w:color="auto"/>
                    <w:left w:val="none" w:sz="0" w:space="0" w:color="auto"/>
                    <w:bottom w:val="none" w:sz="0" w:space="0" w:color="auto"/>
                    <w:right w:val="none" w:sz="0" w:space="0" w:color="auto"/>
                  </w:divBdr>
                  <w:divsChild>
                    <w:div w:id="1720320350">
                      <w:marLeft w:val="0"/>
                      <w:marRight w:val="0"/>
                      <w:marTop w:val="0"/>
                      <w:marBottom w:val="0"/>
                      <w:divBdr>
                        <w:top w:val="none" w:sz="0" w:space="0" w:color="auto"/>
                        <w:left w:val="none" w:sz="0" w:space="0" w:color="auto"/>
                        <w:bottom w:val="none" w:sz="0" w:space="0" w:color="auto"/>
                        <w:right w:val="none" w:sz="0" w:space="0" w:color="auto"/>
                      </w:divBdr>
                      <w:divsChild>
                        <w:div w:id="1720320324">
                          <w:marLeft w:val="0"/>
                          <w:marRight w:val="0"/>
                          <w:marTop w:val="0"/>
                          <w:marBottom w:val="0"/>
                          <w:divBdr>
                            <w:top w:val="none" w:sz="0" w:space="0" w:color="auto"/>
                            <w:left w:val="none" w:sz="0" w:space="0" w:color="auto"/>
                            <w:bottom w:val="none" w:sz="0" w:space="0" w:color="auto"/>
                            <w:right w:val="none" w:sz="0" w:space="0" w:color="auto"/>
                          </w:divBdr>
                          <w:divsChild>
                            <w:div w:id="1720320325">
                              <w:marLeft w:val="0"/>
                              <w:marRight w:val="0"/>
                              <w:marTop w:val="0"/>
                              <w:marBottom w:val="0"/>
                              <w:divBdr>
                                <w:top w:val="none" w:sz="0" w:space="0" w:color="auto"/>
                                <w:left w:val="none" w:sz="0" w:space="0" w:color="auto"/>
                                <w:bottom w:val="none" w:sz="0" w:space="0" w:color="auto"/>
                                <w:right w:val="none" w:sz="0" w:space="0" w:color="auto"/>
                              </w:divBdr>
                              <w:divsChild>
                                <w:div w:id="17203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286">
      <w:marLeft w:val="0"/>
      <w:marRight w:val="0"/>
      <w:marTop w:val="0"/>
      <w:marBottom w:val="0"/>
      <w:divBdr>
        <w:top w:val="none" w:sz="0" w:space="0" w:color="auto"/>
        <w:left w:val="none" w:sz="0" w:space="0" w:color="auto"/>
        <w:bottom w:val="none" w:sz="0" w:space="0" w:color="auto"/>
        <w:right w:val="none" w:sz="0" w:space="0" w:color="auto"/>
      </w:divBdr>
    </w:div>
    <w:div w:id="1720320288">
      <w:marLeft w:val="0"/>
      <w:marRight w:val="0"/>
      <w:marTop w:val="0"/>
      <w:marBottom w:val="0"/>
      <w:divBdr>
        <w:top w:val="none" w:sz="0" w:space="0" w:color="auto"/>
        <w:left w:val="none" w:sz="0" w:space="0" w:color="auto"/>
        <w:bottom w:val="none" w:sz="0" w:space="0" w:color="auto"/>
        <w:right w:val="none" w:sz="0" w:space="0" w:color="auto"/>
      </w:divBdr>
    </w:div>
    <w:div w:id="1720320289">
      <w:marLeft w:val="0"/>
      <w:marRight w:val="0"/>
      <w:marTop w:val="0"/>
      <w:marBottom w:val="0"/>
      <w:divBdr>
        <w:top w:val="none" w:sz="0" w:space="0" w:color="auto"/>
        <w:left w:val="none" w:sz="0" w:space="0" w:color="auto"/>
        <w:bottom w:val="none" w:sz="0" w:space="0" w:color="auto"/>
        <w:right w:val="none" w:sz="0" w:space="0" w:color="auto"/>
      </w:divBdr>
    </w:div>
    <w:div w:id="1720320290">
      <w:marLeft w:val="0"/>
      <w:marRight w:val="0"/>
      <w:marTop w:val="0"/>
      <w:marBottom w:val="0"/>
      <w:divBdr>
        <w:top w:val="none" w:sz="0" w:space="0" w:color="auto"/>
        <w:left w:val="none" w:sz="0" w:space="0" w:color="auto"/>
        <w:bottom w:val="none" w:sz="0" w:space="0" w:color="auto"/>
        <w:right w:val="none" w:sz="0" w:space="0" w:color="auto"/>
      </w:divBdr>
    </w:div>
    <w:div w:id="1720320292">
      <w:marLeft w:val="0"/>
      <w:marRight w:val="0"/>
      <w:marTop w:val="0"/>
      <w:marBottom w:val="0"/>
      <w:divBdr>
        <w:top w:val="none" w:sz="0" w:space="0" w:color="auto"/>
        <w:left w:val="none" w:sz="0" w:space="0" w:color="auto"/>
        <w:bottom w:val="none" w:sz="0" w:space="0" w:color="auto"/>
        <w:right w:val="none" w:sz="0" w:space="0" w:color="auto"/>
      </w:divBdr>
      <w:divsChild>
        <w:div w:id="1720320346">
          <w:marLeft w:val="360"/>
          <w:marRight w:val="0"/>
          <w:marTop w:val="0"/>
          <w:marBottom w:val="0"/>
          <w:divBdr>
            <w:top w:val="none" w:sz="0" w:space="0" w:color="auto"/>
            <w:left w:val="none" w:sz="0" w:space="0" w:color="auto"/>
            <w:bottom w:val="none" w:sz="0" w:space="0" w:color="auto"/>
            <w:right w:val="none" w:sz="0" w:space="0" w:color="auto"/>
          </w:divBdr>
        </w:div>
      </w:divsChild>
    </w:div>
    <w:div w:id="1720320293">
      <w:marLeft w:val="0"/>
      <w:marRight w:val="0"/>
      <w:marTop w:val="0"/>
      <w:marBottom w:val="0"/>
      <w:divBdr>
        <w:top w:val="none" w:sz="0" w:space="0" w:color="auto"/>
        <w:left w:val="none" w:sz="0" w:space="0" w:color="auto"/>
        <w:bottom w:val="none" w:sz="0" w:space="0" w:color="auto"/>
        <w:right w:val="none" w:sz="0" w:space="0" w:color="auto"/>
      </w:divBdr>
      <w:divsChild>
        <w:div w:id="1720320343">
          <w:marLeft w:val="547"/>
          <w:marRight w:val="0"/>
          <w:marTop w:val="535"/>
          <w:marBottom w:val="0"/>
          <w:divBdr>
            <w:top w:val="none" w:sz="0" w:space="0" w:color="auto"/>
            <w:left w:val="none" w:sz="0" w:space="0" w:color="auto"/>
            <w:bottom w:val="none" w:sz="0" w:space="0" w:color="auto"/>
            <w:right w:val="none" w:sz="0" w:space="0" w:color="auto"/>
          </w:divBdr>
        </w:div>
      </w:divsChild>
    </w:div>
    <w:div w:id="1720320295">
      <w:marLeft w:val="0"/>
      <w:marRight w:val="0"/>
      <w:marTop w:val="0"/>
      <w:marBottom w:val="0"/>
      <w:divBdr>
        <w:top w:val="none" w:sz="0" w:space="0" w:color="auto"/>
        <w:left w:val="none" w:sz="0" w:space="0" w:color="auto"/>
        <w:bottom w:val="none" w:sz="0" w:space="0" w:color="auto"/>
        <w:right w:val="none" w:sz="0" w:space="0" w:color="auto"/>
      </w:divBdr>
    </w:div>
    <w:div w:id="1720320297">
      <w:marLeft w:val="0"/>
      <w:marRight w:val="0"/>
      <w:marTop w:val="0"/>
      <w:marBottom w:val="0"/>
      <w:divBdr>
        <w:top w:val="none" w:sz="0" w:space="0" w:color="auto"/>
        <w:left w:val="none" w:sz="0" w:space="0" w:color="auto"/>
        <w:bottom w:val="none" w:sz="0" w:space="0" w:color="auto"/>
        <w:right w:val="none" w:sz="0" w:space="0" w:color="auto"/>
      </w:divBdr>
    </w:div>
    <w:div w:id="1720320299">
      <w:marLeft w:val="0"/>
      <w:marRight w:val="0"/>
      <w:marTop w:val="0"/>
      <w:marBottom w:val="0"/>
      <w:divBdr>
        <w:top w:val="none" w:sz="0" w:space="0" w:color="auto"/>
        <w:left w:val="none" w:sz="0" w:space="0" w:color="auto"/>
        <w:bottom w:val="none" w:sz="0" w:space="0" w:color="auto"/>
        <w:right w:val="none" w:sz="0" w:space="0" w:color="auto"/>
      </w:divBdr>
    </w:div>
    <w:div w:id="1720320300">
      <w:marLeft w:val="0"/>
      <w:marRight w:val="0"/>
      <w:marTop w:val="0"/>
      <w:marBottom w:val="0"/>
      <w:divBdr>
        <w:top w:val="none" w:sz="0" w:space="0" w:color="auto"/>
        <w:left w:val="none" w:sz="0" w:space="0" w:color="auto"/>
        <w:bottom w:val="none" w:sz="0" w:space="0" w:color="auto"/>
        <w:right w:val="none" w:sz="0" w:space="0" w:color="auto"/>
      </w:divBdr>
    </w:div>
    <w:div w:id="1720320303">
      <w:marLeft w:val="0"/>
      <w:marRight w:val="0"/>
      <w:marTop w:val="0"/>
      <w:marBottom w:val="0"/>
      <w:divBdr>
        <w:top w:val="none" w:sz="0" w:space="0" w:color="auto"/>
        <w:left w:val="none" w:sz="0" w:space="0" w:color="auto"/>
        <w:bottom w:val="none" w:sz="0" w:space="0" w:color="auto"/>
        <w:right w:val="none" w:sz="0" w:space="0" w:color="auto"/>
      </w:divBdr>
      <w:divsChild>
        <w:div w:id="1720320317">
          <w:marLeft w:val="547"/>
          <w:marRight w:val="0"/>
          <w:marTop w:val="535"/>
          <w:marBottom w:val="0"/>
          <w:divBdr>
            <w:top w:val="none" w:sz="0" w:space="0" w:color="auto"/>
            <w:left w:val="none" w:sz="0" w:space="0" w:color="auto"/>
            <w:bottom w:val="none" w:sz="0" w:space="0" w:color="auto"/>
            <w:right w:val="none" w:sz="0" w:space="0" w:color="auto"/>
          </w:divBdr>
        </w:div>
      </w:divsChild>
    </w:div>
    <w:div w:id="1720320304">
      <w:marLeft w:val="0"/>
      <w:marRight w:val="0"/>
      <w:marTop w:val="0"/>
      <w:marBottom w:val="0"/>
      <w:divBdr>
        <w:top w:val="none" w:sz="0" w:space="0" w:color="auto"/>
        <w:left w:val="none" w:sz="0" w:space="0" w:color="auto"/>
        <w:bottom w:val="none" w:sz="0" w:space="0" w:color="auto"/>
        <w:right w:val="none" w:sz="0" w:space="0" w:color="auto"/>
      </w:divBdr>
    </w:div>
    <w:div w:id="1720320305">
      <w:marLeft w:val="0"/>
      <w:marRight w:val="0"/>
      <w:marTop w:val="0"/>
      <w:marBottom w:val="0"/>
      <w:divBdr>
        <w:top w:val="none" w:sz="0" w:space="0" w:color="auto"/>
        <w:left w:val="none" w:sz="0" w:space="0" w:color="auto"/>
        <w:bottom w:val="none" w:sz="0" w:space="0" w:color="auto"/>
        <w:right w:val="none" w:sz="0" w:space="0" w:color="auto"/>
      </w:divBdr>
    </w:div>
    <w:div w:id="1720320306">
      <w:marLeft w:val="0"/>
      <w:marRight w:val="0"/>
      <w:marTop w:val="0"/>
      <w:marBottom w:val="0"/>
      <w:divBdr>
        <w:top w:val="none" w:sz="0" w:space="0" w:color="auto"/>
        <w:left w:val="none" w:sz="0" w:space="0" w:color="auto"/>
        <w:bottom w:val="none" w:sz="0" w:space="0" w:color="auto"/>
        <w:right w:val="none" w:sz="0" w:space="0" w:color="auto"/>
      </w:divBdr>
    </w:div>
    <w:div w:id="1720320307">
      <w:marLeft w:val="0"/>
      <w:marRight w:val="0"/>
      <w:marTop w:val="0"/>
      <w:marBottom w:val="0"/>
      <w:divBdr>
        <w:top w:val="none" w:sz="0" w:space="0" w:color="auto"/>
        <w:left w:val="none" w:sz="0" w:space="0" w:color="auto"/>
        <w:bottom w:val="none" w:sz="0" w:space="0" w:color="auto"/>
        <w:right w:val="none" w:sz="0" w:space="0" w:color="auto"/>
      </w:divBdr>
      <w:divsChild>
        <w:div w:id="1720320268">
          <w:marLeft w:val="1195"/>
          <w:marRight w:val="0"/>
          <w:marTop w:val="0"/>
          <w:marBottom w:val="40"/>
          <w:divBdr>
            <w:top w:val="none" w:sz="0" w:space="0" w:color="auto"/>
            <w:left w:val="none" w:sz="0" w:space="0" w:color="auto"/>
            <w:bottom w:val="none" w:sz="0" w:space="0" w:color="auto"/>
            <w:right w:val="none" w:sz="0" w:space="0" w:color="auto"/>
          </w:divBdr>
        </w:div>
      </w:divsChild>
    </w:div>
    <w:div w:id="1720320310">
      <w:marLeft w:val="0"/>
      <w:marRight w:val="0"/>
      <w:marTop w:val="0"/>
      <w:marBottom w:val="0"/>
      <w:divBdr>
        <w:top w:val="none" w:sz="0" w:space="0" w:color="auto"/>
        <w:left w:val="none" w:sz="0" w:space="0" w:color="auto"/>
        <w:bottom w:val="none" w:sz="0" w:space="0" w:color="auto"/>
        <w:right w:val="none" w:sz="0" w:space="0" w:color="auto"/>
      </w:divBdr>
    </w:div>
    <w:div w:id="1720320311">
      <w:marLeft w:val="0"/>
      <w:marRight w:val="0"/>
      <w:marTop w:val="0"/>
      <w:marBottom w:val="0"/>
      <w:divBdr>
        <w:top w:val="none" w:sz="0" w:space="0" w:color="auto"/>
        <w:left w:val="none" w:sz="0" w:space="0" w:color="auto"/>
        <w:bottom w:val="none" w:sz="0" w:space="0" w:color="auto"/>
        <w:right w:val="none" w:sz="0" w:space="0" w:color="auto"/>
      </w:divBdr>
    </w:div>
    <w:div w:id="1720320315">
      <w:marLeft w:val="0"/>
      <w:marRight w:val="0"/>
      <w:marTop w:val="0"/>
      <w:marBottom w:val="0"/>
      <w:divBdr>
        <w:top w:val="none" w:sz="0" w:space="0" w:color="auto"/>
        <w:left w:val="none" w:sz="0" w:space="0" w:color="auto"/>
        <w:bottom w:val="none" w:sz="0" w:space="0" w:color="auto"/>
        <w:right w:val="none" w:sz="0" w:space="0" w:color="auto"/>
      </w:divBdr>
      <w:divsChild>
        <w:div w:id="1720320287">
          <w:marLeft w:val="547"/>
          <w:marRight w:val="0"/>
          <w:marTop w:val="535"/>
          <w:marBottom w:val="0"/>
          <w:divBdr>
            <w:top w:val="none" w:sz="0" w:space="0" w:color="auto"/>
            <w:left w:val="none" w:sz="0" w:space="0" w:color="auto"/>
            <w:bottom w:val="none" w:sz="0" w:space="0" w:color="auto"/>
            <w:right w:val="none" w:sz="0" w:space="0" w:color="auto"/>
          </w:divBdr>
        </w:div>
      </w:divsChild>
    </w:div>
    <w:div w:id="1720320316">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sChild>
        <w:div w:id="1720320294">
          <w:marLeft w:val="1195"/>
          <w:marRight w:val="0"/>
          <w:marTop w:val="0"/>
          <w:marBottom w:val="40"/>
          <w:divBdr>
            <w:top w:val="none" w:sz="0" w:space="0" w:color="auto"/>
            <w:left w:val="none" w:sz="0" w:space="0" w:color="auto"/>
            <w:bottom w:val="none" w:sz="0" w:space="0" w:color="auto"/>
            <w:right w:val="none" w:sz="0" w:space="0" w:color="auto"/>
          </w:divBdr>
        </w:div>
      </w:divsChild>
    </w:div>
    <w:div w:id="1720320319">
      <w:marLeft w:val="0"/>
      <w:marRight w:val="0"/>
      <w:marTop w:val="0"/>
      <w:marBottom w:val="0"/>
      <w:divBdr>
        <w:top w:val="none" w:sz="0" w:space="0" w:color="auto"/>
        <w:left w:val="none" w:sz="0" w:space="0" w:color="auto"/>
        <w:bottom w:val="none" w:sz="0" w:space="0" w:color="auto"/>
        <w:right w:val="none" w:sz="0" w:space="0" w:color="auto"/>
      </w:divBdr>
    </w:div>
    <w:div w:id="1720320321">
      <w:marLeft w:val="0"/>
      <w:marRight w:val="0"/>
      <w:marTop w:val="0"/>
      <w:marBottom w:val="0"/>
      <w:divBdr>
        <w:top w:val="none" w:sz="0" w:space="0" w:color="auto"/>
        <w:left w:val="none" w:sz="0" w:space="0" w:color="auto"/>
        <w:bottom w:val="none" w:sz="0" w:space="0" w:color="auto"/>
        <w:right w:val="none" w:sz="0" w:space="0" w:color="auto"/>
      </w:divBdr>
    </w:div>
    <w:div w:id="1720320322">
      <w:marLeft w:val="0"/>
      <w:marRight w:val="0"/>
      <w:marTop w:val="0"/>
      <w:marBottom w:val="0"/>
      <w:divBdr>
        <w:top w:val="none" w:sz="0" w:space="0" w:color="auto"/>
        <w:left w:val="none" w:sz="0" w:space="0" w:color="auto"/>
        <w:bottom w:val="none" w:sz="0" w:space="0" w:color="auto"/>
        <w:right w:val="none" w:sz="0" w:space="0" w:color="auto"/>
      </w:divBdr>
    </w:div>
    <w:div w:id="1720320323">
      <w:marLeft w:val="0"/>
      <w:marRight w:val="0"/>
      <w:marTop w:val="0"/>
      <w:marBottom w:val="0"/>
      <w:divBdr>
        <w:top w:val="none" w:sz="0" w:space="0" w:color="auto"/>
        <w:left w:val="none" w:sz="0" w:space="0" w:color="auto"/>
        <w:bottom w:val="none" w:sz="0" w:space="0" w:color="auto"/>
        <w:right w:val="none" w:sz="0" w:space="0" w:color="auto"/>
      </w:divBdr>
    </w:div>
    <w:div w:id="1720320329">
      <w:marLeft w:val="0"/>
      <w:marRight w:val="0"/>
      <w:marTop w:val="0"/>
      <w:marBottom w:val="0"/>
      <w:divBdr>
        <w:top w:val="none" w:sz="0" w:space="0" w:color="auto"/>
        <w:left w:val="none" w:sz="0" w:space="0" w:color="auto"/>
        <w:bottom w:val="none" w:sz="0" w:space="0" w:color="auto"/>
        <w:right w:val="none" w:sz="0" w:space="0" w:color="auto"/>
      </w:divBdr>
    </w:div>
    <w:div w:id="1720320330">
      <w:marLeft w:val="0"/>
      <w:marRight w:val="0"/>
      <w:marTop w:val="0"/>
      <w:marBottom w:val="0"/>
      <w:divBdr>
        <w:top w:val="none" w:sz="0" w:space="0" w:color="auto"/>
        <w:left w:val="none" w:sz="0" w:space="0" w:color="auto"/>
        <w:bottom w:val="none" w:sz="0" w:space="0" w:color="auto"/>
        <w:right w:val="none" w:sz="0" w:space="0" w:color="auto"/>
      </w:divBdr>
    </w:div>
    <w:div w:id="1720320333">
      <w:marLeft w:val="0"/>
      <w:marRight w:val="0"/>
      <w:marTop w:val="0"/>
      <w:marBottom w:val="0"/>
      <w:divBdr>
        <w:top w:val="none" w:sz="0" w:space="0" w:color="auto"/>
        <w:left w:val="none" w:sz="0" w:space="0" w:color="auto"/>
        <w:bottom w:val="none" w:sz="0" w:space="0" w:color="auto"/>
        <w:right w:val="none" w:sz="0" w:space="0" w:color="auto"/>
      </w:divBdr>
      <w:divsChild>
        <w:div w:id="1720320302">
          <w:marLeft w:val="360"/>
          <w:marRight w:val="0"/>
          <w:marTop w:val="0"/>
          <w:marBottom w:val="0"/>
          <w:divBdr>
            <w:top w:val="none" w:sz="0" w:space="0" w:color="auto"/>
            <w:left w:val="none" w:sz="0" w:space="0" w:color="auto"/>
            <w:bottom w:val="none" w:sz="0" w:space="0" w:color="auto"/>
            <w:right w:val="none" w:sz="0" w:space="0" w:color="auto"/>
          </w:divBdr>
        </w:div>
        <w:div w:id="1720320351">
          <w:marLeft w:val="360"/>
          <w:marRight w:val="0"/>
          <w:marTop w:val="0"/>
          <w:marBottom w:val="0"/>
          <w:divBdr>
            <w:top w:val="none" w:sz="0" w:space="0" w:color="auto"/>
            <w:left w:val="none" w:sz="0" w:space="0" w:color="auto"/>
            <w:bottom w:val="none" w:sz="0" w:space="0" w:color="auto"/>
            <w:right w:val="none" w:sz="0" w:space="0" w:color="auto"/>
          </w:divBdr>
        </w:div>
      </w:divsChild>
    </w:div>
    <w:div w:id="1720320334">
      <w:marLeft w:val="0"/>
      <w:marRight w:val="0"/>
      <w:marTop w:val="0"/>
      <w:marBottom w:val="0"/>
      <w:divBdr>
        <w:top w:val="none" w:sz="0" w:space="0" w:color="auto"/>
        <w:left w:val="none" w:sz="0" w:space="0" w:color="auto"/>
        <w:bottom w:val="none" w:sz="0" w:space="0" w:color="auto"/>
        <w:right w:val="none" w:sz="0" w:space="0" w:color="auto"/>
      </w:divBdr>
    </w:div>
    <w:div w:id="1720320336">
      <w:marLeft w:val="0"/>
      <w:marRight w:val="0"/>
      <w:marTop w:val="0"/>
      <w:marBottom w:val="0"/>
      <w:divBdr>
        <w:top w:val="none" w:sz="0" w:space="0" w:color="auto"/>
        <w:left w:val="none" w:sz="0" w:space="0" w:color="auto"/>
        <w:bottom w:val="none" w:sz="0" w:space="0" w:color="auto"/>
        <w:right w:val="none" w:sz="0" w:space="0" w:color="auto"/>
      </w:divBdr>
      <w:divsChild>
        <w:div w:id="1720320328">
          <w:marLeft w:val="0"/>
          <w:marRight w:val="0"/>
          <w:marTop w:val="0"/>
          <w:marBottom w:val="0"/>
          <w:divBdr>
            <w:top w:val="none" w:sz="0" w:space="0" w:color="auto"/>
            <w:left w:val="none" w:sz="0" w:space="0" w:color="auto"/>
            <w:bottom w:val="none" w:sz="0" w:space="0" w:color="auto"/>
            <w:right w:val="none" w:sz="0" w:space="0" w:color="auto"/>
          </w:divBdr>
          <w:divsChild>
            <w:div w:id="1720320312">
              <w:marLeft w:val="0"/>
              <w:marRight w:val="0"/>
              <w:marTop w:val="0"/>
              <w:marBottom w:val="0"/>
              <w:divBdr>
                <w:top w:val="none" w:sz="0" w:space="0" w:color="auto"/>
                <w:left w:val="none" w:sz="0" w:space="0" w:color="auto"/>
                <w:bottom w:val="none" w:sz="0" w:space="0" w:color="auto"/>
                <w:right w:val="none" w:sz="0" w:space="0" w:color="auto"/>
              </w:divBdr>
              <w:divsChild>
                <w:div w:id="1720320272">
                  <w:marLeft w:val="0"/>
                  <w:marRight w:val="0"/>
                  <w:marTop w:val="0"/>
                  <w:marBottom w:val="0"/>
                  <w:divBdr>
                    <w:top w:val="none" w:sz="0" w:space="0" w:color="auto"/>
                    <w:left w:val="none" w:sz="0" w:space="0" w:color="auto"/>
                    <w:bottom w:val="none" w:sz="0" w:space="0" w:color="auto"/>
                    <w:right w:val="none" w:sz="0" w:space="0" w:color="auto"/>
                  </w:divBdr>
                  <w:divsChild>
                    <w:div w:id="1720320267">
                      <w:marLeft w:val="0"/>
                      <w:marRight w:val="0"/>
                      <w:marTop w:val="0"/>
                      <w:marBottom w:val="0"/>
                      <w:divBdr>
                        <w:top w:val="none" w:sz="0" w:space="0" w:color="auto"/>
                        <w:left w:val="none" w:sz="0" w:space="0" w:color="auto"/>
                        <w:bottom w:val="none" w:sz="0" w:space="0" w:color="auto"/>
                        <w:right w:val="none" w:sz="0" w:space="0" w:color="auto"/>
                      </w:divBdr>
                      <w:divsChild>
                        <w:div w:id="1720320331">
                          <w:marLeft w:val="0"/>
                          <w:marRight w:val="0"/>
                          <w:marTop w:val="0"/>
                          <w:marBottom w:val="0"/>
                          <w:divBdr>
                            <w:top w:val="none" w:sz="0" w:space="0" w:color="auto"/>
                            <w:left w:val="none" w:sz="0" w:space="0" w:color="auto"/>
                            <w:bottom w:val="none" w:sz="0" w:space="0" w:color="auto"/>
                            <w:right w:val="none" w:sz="0" w:space="0" w:color="auto"/>
                          </w:divBdr>
                          <w:divsChild>
                            <w:div w:id="1720320276">
                              <w:marLeft w:val="0"/>
                              <w:marRight w:val="0"/>
                              <w:marTop w:val="0"/>
                              <w:marBottom w:val="0"/>
                              <w:divBdr>
                                <w:top w:val="none" w:sz="0" w:space="0" w:color="auto"/>
                                <w:left w:val="none" w:sz="0" w:space="0" w:color="auto"/>
                                <w:bottom w:val="none" w:sz="0" w:space="0" w:color="auto"/>
                                <w:right w:val="none" w:sz="0" w:space="0" w:color="auto"/>
                              </w:divBdr>
                              <w:divsChild>
                                <w:div w:id="172032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338">
      <w:marLeft w:val="0"/>
      <w:marRight w:val="0"/>
      <w:marTop w:val="0"/>
      <w:marBottom w:val="0"/>
      <w:divBdr>
        <w:top w:val="none" w:sz="0" w:space="0" w:color="auto"/>
        <w:left w:val="none" w:sz="0" w:space="0" w:color="auto"/>
        <w:bottom w:val="none" w:sz="0" w:space="0" w:color="auto"/>
        <w:right w:val="none" w:sz="0" w:space="0" w:color="auto"/>
      </w:divBdr>
      <w:divsChild>
        <w:div w:id="1720320280">
          <w:marLeft w:val="1166"/>
          <w:marRight w:val="0"/>
          <w:marTop w:val="70"/>
          <w:marBottom w:val="0"/>
          <w:divBdr>
            <w:top w:val="none" w:sz="0" w:space="0" w:color="auto"/>
            <w:left w:val="none" w:sz="0" w:space="0" w:color="auto"/>
            <w:bottom w:val="none" w:sz="0" w:space="0" w:color="auto"/>
            <w:right w:val="none" w:sz="0" w:space="0" w:color="auto"/>
          </w:divBdr>
        </w:div>
        <w:div w:id="1720320283">
          <w:marLeft w:val="547"/>
          <w:marRight w:val="0"/>
          <w:marTop w:val="535"/>
          <w:marBottom w:val="0"/>
          <w:divBdr>
            <w:top w:val="none" w:sz="0" w:space="0" w:color="auto"/>
            <w:left w:val="none" w:sz="0" w:space="0" w:color="auto"/>
            <w:bottom w:val="none" w:sz="0" w:space="0" w:color="auto"/>
            <w:right w:val="none" w:sz="0" w:space="0" w:color="auto"/>
          </w:divBdr>
        </w:div>
        <w:div w:id="1720320327">
          <w:marLeft w:val="1166"/>
          <w:marRight w:val="0"/>
          <w:marTop w:val="70"/>
          <w:marBottom w:val="0"/>
          <w:divBdr>
            <w:top w:val="none" w:sz="0" w:space="0" w:color="auto"/>
            <w:left w:val="none" w:sz="0" w:space="0" w:color="auto"/>
            <w:bottom w:val="none" w:sz="0" w:space="0" w:color="auto"/>
            <w:right w:val="none" w:sz="0" w:space="0" w:color="auto"/>
          </w:divBdr>
        </w:div>
      </w:divsChild>
    </w:div>
    <w:div w:id="1720320341">
      <w:marLeft w:val="0"/>
      <w:marRight w:val="0"/>
      <w:marTop w:val="0"/>
      <w:marBottom w:val="0"/>
      <w:divBdr>
        <w:top w:val="none" w:sz="0" w:space="0" w:color="auto"/>
        <w:left w:val="none" w:sz="0" w:space="0" w:color="auto"/>
        <w:bottom w:val="none" w:sz="0" w:space="0" w:color="auto"/>
        <w:right w:val="none" w:sz="0" w:space="0" w:color="auto"/>
      </w:divBdr>
      <w:divsChild>
        <w:div w:id="1720320340">
          <w:marLeft w:val="0"/>
          <w:marRight w:val="0"/>
          <w:marTop w:val="0"/>
          <w:marBottom w:val="0"/>
          <w:divBdr>
            <w:top w:val="none" w:sz="0" w:space="0" w:color="auto"/>
            <w:left w:val="none" w:sz="0" w:space="0" w:color="auto"/>
            <w:bottom w:val="none" w:sz="0" w:space="0" w:color="auto"/>
            <w:right w:val="none" w:sz="0" w:space="0" w:color="auto"/>
          </w:divBdr>
          <w:divsChild>
            <w:div w:id="1720320282">
              <w:marLeft w:val="0"/>
              <w:marRight w:val="0"/>
              <w:marTop w:val="0"/>
              <w:marBottom w:val="0"/>
              <w:divBdr>
                <w:top w:val="none" w:sz="0" w:space="0" w:color="auto"/>
                <w:left w:val="none" w:sz="0" w:space="0" w:color="auto"/>
                <w:bottom w:val="none" w:sz="0" w:space="0" w:color="auto"/>
                <w:right w:val="none" w:sz="0" w:space="0" w:color="auto"/>
              </w:divBdr>
              <w:divsChild>
                <w:div w:id="1720320291">
                  <w:marLeft w:val="0"/>
                  <w:marRight w:val="0"/>
                  <w:marTop w:val="0"/>
                  <w:marBottom w:val="0"/>
                  <w:divBdr>
                    <w:top w:val="none" w:sz="0" w:space="0" w:color="auto"/>
                    <w:left w:val="none" w:sz="0" w:space="0" w:color="auto"/>
                    <w:bottom w:val="none" w:sz="0" w:space="0" w:color="auto"/>
                    <w:right w:val="none" w:sz="0" w:space="0" w:color="auto"/>
                  </w:divBdr>
                  <w:divsChild>
                    <w:div w:id="1720320265">
                      <w:marLeft w:val="0"/>
                      <w:marRight w:val="0"/>
                      <w:marTop w:val="0"/>
                      <w:marBottom w:val="0"/>
                      <w:divBdr>
                        <w:top w:val="none" w:sz="0" w:space="0" w:color="auto"/>
                        <w:left w:val="none" w:sz="0" w:space="0" w:color="auto"/>
                        <w:bottom w:val="none" w:sz="0" w:space="0" w:color="auto"/>
                        <w:right w:val="none" w:sz="0" w:space="0" w:color="auto"/>
                      </w:divBdr>
                      <w:divsChild>
                        <w:div w:id="1720320281">
                          <w:marLeft w:val="0"/>
                          <w:marRight w:val="0"/>
                          <w:marTop w:val="0"/>
                          <w:marBottom w:val="0"/>
                          <w:divBdr>
                            <w:top w:val="none" w:sz="0" w:space="0" w:color="auto"/>
                            <w:left w:val="none" w:sz="0" w:space="0" w:color="auto"/>
                            <w:bottom w:val="none" w:sz="0" w:space="0" w:color="auto"/>
                            <w:right w:val="none" w:sz="0" w:space="0" w:color="auto"/>
                          </w:divBdr>
                          <w:divsChild>
                            <w:div w:id="1720320337">
                              <w:marLeft w:val="0"/>
                              <w:marRight w:val="0"/>
                              <w:marTop w:val="0"/>
                              <w:marBottom w:val="0"/>
                              <w:divBdr>
                                <w:top w:val="none" w:sz="0" w:space="0" w:color="auto"/>
                                <w:left w:val="none" w:sz="0" w:space="0" w:color="auto"/>
                                <w:bottom w:val="none" w:sz="0" w:space="0" w:color="auto"/>
                                <w:right w:val="none" w:sz="0" w:space="0" w:color="auto"/>
                              </w:divBdr>
                              <w:divsChild>
                                <w:div w:id="17203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342">
      <w:marLeft w:val="0"/>
      <w:marRight w:val="0"/>
      <w:marTop w:val="0"/>
      <w:marBottom w:val="0"/>
      <w:divBdr>
        <w:top w:val="none" w:sz="0" w:space="0" w:color="auto"/>
        <w:left w:val="none" w:sz="0" w:space="0" w:color="auto"/>
        <w:bottom w:val="none" w:sz="0" w:space="0" w:color="auto"/>
        <w:right w:val="none" w:sz="0" w:space="0" w:color="auto"/>
      </w:divBdr>
    </w:div>
    <w:div w:id="1720320347">
      <w:marLeft w:val="0"/>
      <w:marRight w:val="0"/>
      <w:marTop w:val="0"/>
      <w:marBottom w:val="0"/>
      <w:divBdr>
        <w:top w:val="none" w:sz="0" w:space="0" w:color="auto"/>
        <w:left w:val="none" w:sz="0" w:space="0" w:color="auto"/>
        <w:bottom w:val="none" w:sz="0" w:space="0" w:color="auto"/>
        <w:right w:val="none" w:sz="0" w:space="0" w:color="auto"/>
      </w:divBdr>
    </w:div>
    <w:div w:id="1720320348">
      <w:marLeft w:val="0"/>
      <w:marRight w:val="0"/>
      <w:marTop w:val="0"/>
      <w:marBottom w:val="0"/>
      <w:divBdr>
        <w:top w:val="none" w:sz="0" w:space="0" w:color="auto"/>
        <w:left w:val="none" w:sz="0" w:space="0" w:color="auto"/>
        <w:bottom w:val="none" w:sz="0" w:space="0" w:color="auto"/>
        <w:right w:val="none" w:sz="0" w:space="0" w:color="auto"/>
      </w:divBdr>
    </w:div>
    <w:div w:id="1720320349">
      <w:marLeft w:val="0"/>
      <w:marRight w:val="0"/>
      <w:marTop w:val="0"/>
      <w:marBottom w:val="0"/>
      <w:divBdr>
        <w:top w:val="none" w:sz="0" w:space="0" w:color="auto"/>
        <w:left w:val="none" w:sz="0" w:space="0" w:color="auto"/>
        <w:bottom w:val="none" w:sz="0" w:space="0" w:color="auto"/>
        <w:right w:val="none" w:sz="0" w:space="0" w:color="auto"/>
      </w:divBdr>
    </w:div>
    <w:div w:id="1720320352">
      <w:marLeft w:val="0"/>
      <w:marRight w:val="0"/>
      <w:marTop w:val="0"/>
      <w:marBottom w:val="0"/>
      <w:divBdr>
        <w:top w:val="none" w:sz="0" w:space="0" w:color="auto"/>
        <w:left w:val="none" w:sz="0" w:space="0" w:color="auto"/>
        <w:bottom w:val="none" w:sz="0" w:space="0" w:color="auto"/>
        <w:right w:val="none" w:sz="0" w:space="0" w:color="auto"/>
      </w:divBdr>
    </w:div>
    <w:div w:id="1736470287">
      <w:bodyDiv w:val="1"/>
      <w:marLeft w:val="0"/>
      <w:marRight w:val="0"/>
      <w:marTop w:val="0"/>
      <w:marBottom w:val="0"/>
      <w:divBdr>
        <w:top w:val="none" w:sz="0" w:space="0" w:color="auto"/>
        <w:left w:val="none" w:sz="0" w:space="0" w:color="auto"/>
        <w:bottom w:val="none" w:sz="0" w:space="0" w:color="auto"/>
        <w:right w:val="none" w:sz="0" w:space="0" w:color="auto"/>
      </w:divBdr>
    </w:div>
    <w:div w:id="1885752613">
      <w:bodyDiv w:val="1"/>
      <w:marLeft w:val="0"/>
      <w:marRight w:val="0"/>
      <w:marTop w:val="0"/>
      <w:marBottom w:val="0"/>
      <w:divBdr>
        <w:top w:val="none" w:sz="0" w:space="0" w:color="auto"/>
        <w:left w:val="none" w:sz="0" w:space="0" w:color="auto"/>
        <w:bottom w:val="none" w:sz="0" w:space="0" w:color="auto"/>
        <w:right w:val="none" w:sz="0" w:space="0" w:color="auto"/>
      </w:divBdr>
    </w:div>
    <w:div w:id="2071297635">
      <w:bodyDiv w:val="1"/>
      <w:marLeft w:val="0"/>
      <w:marRight w:val="0"/>
      <w:marTop w:val="0"/>
      <w:marBottom w:val="0"/>
      <w:divBdr>
        <w:top w:val="none" w:sz="0" w:space="0" w:color="auto"/>
        <w:left w:val="none" w:sz="0" w:space="0" w:color="auto"/>
        <w:bottom w:val="none" w:sz="0" w:space="0" w:color="auto"/>
        <w:right w:val="none" w:sz="0" w:space="0" w:color="auto"/>
      </w:divBdr>
    </w:div>
    <w:div w:id="2104257329">
      <w:bodyDiv w:val="1"/>
      <w:marLeft w:val="0"/>
      <w:marRight w:val="0"/>
      <w:marTop w:val="0"/>
      <w:marBottom w:val="0"/>
      <w:divBdr>
        <w:top w:val="none" w:sz="0" w:space="0" w:color="auto"/>
        <w:left w:val="none" w:sz="0" w:space="0" w:color="auto"/>
        <w:bottom w:val="none" w:sz="0" w:space="0" w:color="auto"/>
        <w:right w:val="none" w:sz="0" w:space="0" w:color="auto"/>
      </w:divBdr>
    </w:div>
    <w:div w:id="210668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4" Type="http://schemas.openxmlformats.org/officeDocument/2006/relationships/header" Target="head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Een nieuw document maken." ma:contentTypeScope="" ma:versionID="d7330caf9f04cb70d7f30503218f6ef1">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6ee907187f0804c80841aefa984a7d1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C1217-C9D9-4BFF-92E4-72C5EB2AA471}"/>
</file>

<file path=customXml/itemProps2.xml><?xml version="1.0" encoding="utf-8"?>
<ds:datastoreItem xmlns:ds="http://schemas.openxmlformats.org/officeDocument/2006/customXml" ds:itemID="{EBE5E3C8-0CB6-4B26-A162-548D00B2FE12}">
  <ds:schemaRefs>
    <ds:schemaRef ds:uri="http://schemas.microsoft.com/office/2006/metadata/properties"/>
    <ds:schemaRef ds:uri="http://schemas.microsoft.com/office/infopath/2007/PartnerControls"/>
    <ds:schemaRef ds:uri="f28fdf66-9aa4-4862-9ae7-6659525fdc61"/>
  </ds:schemaRefs>
</ds:datastoreItem>
</file>

<file path=customXml/itemProps3.xml><?xml version="1.0" encoding="utf-8"?>
<ds:datastoreItem xmlns:ds="http://schemas.openxmlformats.org/officeDocument/2006/customXml" ds:itemID="{4C59BC48-2BF2-4612-81AC-7D2A0EB72E28}">
  <ds:schemaRefs>
    <ds:schemaRef ds:uri="http://schemas.microsoft.com/sharepoint/v3/contenttype/forms"/>
  </ds:schemaRefs>
</ds:datastoreItem>
</file>

<file path=customXml/itemProps4.xml><?xml version="1.0" encoding="utf-8"?>
<ds:datastoreItem xmlns:ds="http://schemas.openxmlformats.org/officeDocument/2006/customXml" ds:itemID="{43083297-FFD2-4FB4-A477-3F79CAC5E572}">
  <ds:schemaRefs>
    <ds:schemaRef ds:uri="http://schemas.microsoft.com/sharepoint/events"/>
  </ds:schemaRefs>
</ds:datastoreItem>
</file>

<file path=customXml/itemProps5.xml><?xml version="1.0" encoding="utf-8"?>
<ds:datastoreItem xmlns:ds="http://schemas.openxmlformats.org/officeDocument/2006/customXml" ds:itemID="{92D884AB-07F5-4AE0-A8E8-70BA9A3B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33</Pages>
  <Words>10111</Words>
  <Characters>57635</Characters>
  <Application>Microsoft Office Word</Application>
  <DocSecurity>0</DocSecurity>
  <Lines>480</Lines>
  <Paragraphs>135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UMIG - HB - XD - 01 - LP Handbook</vt:lpstr>
      <vt:lpstr>ExV Calculation</vt:lpstr>
      <vt:lpstr>MIG6 Market Processes</vt:lpstr>
    </vt:vector>
  </TitlesOfParts>
  <Manager>Market Processes</Manager>
  <Company>ATRIAS</Company>
  <LinksUpToDate>false</LinksUpToDate>
  <CharactersWithSpaces>67611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UMIG - HB - XD - 01 - LP Handbook</dc:title>
  <dc:subject>SETTLEMENT</dc:subject>
  <dc:creator>serge.ioanidis@accenture.com</dc:creator>
  <cp:keywords>Spécifications Fonctionnelles</cp:keywords>
  <dc:description/>
  <cp:lastModifiedBy>Marc Malbrancke</cp:lastModifiedBy>
  <cp:revision>36</cp:revision>
  <cp:lastPrinted>2020-01-17T10:03:00Z</cp:lastPrinted>
  <dcterms:created xsi:type="dcterms:W3CDTF">2022-09-22T13:34:00Z</dcterms:created>
  <dcterms:modified xsi:type="dcterms:W3CDTF">2022-09-22T14:06:00Z</dcterms:modified>
  <cp:category>ME1: Request Metering Data (Incl Receive&amp;Forward)</cp:category>
  <cp:contentStatus>v0.1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1 Domain NL">
    <vt:lpwstr>Marktprocessen</vt:lpwstr>
  </property>
  <property fmtid="{D5CDD505-2E9C-101B-9397-08002B2CF9AE}" pid="3" name="01 Domain FR">
    <vt:lpwstr>Processus de marché</vt:lpwstr>
  </property>
  <property fmtid="{D5CDD505-2E9C-101B-9397-08002B2CF9AE}" pid="4" name="02 Sub-domain">
    <vt:lpwstr>Settle</vt:lpwstr>
  </property>
  <property fmtid="{D5CDD505-2E9C-101B-9397-08002B2CF9AE}" pid="5" name="03 Document type">
    <vt:lpwstr>Handbook</vt:lpwstr>
  </property>
  <property fmtid="{D5CDD505-2E9C-101B-9397-08002B2CF9AE}" pid="6" name="04 Title NL">
    <vt:lpwstr>LP Handbook</vt:lpwstr>
  </property>
  <property fmtid="{D5CDD505-2E9C-101B-9397-08002B2CF9AE}" pid="7" name="04 Title FR">
    <vt:lpwstr>LP Handbook</vt:lpwstr>
  </property>
  <property fmtid="{D5CDD505-2E9C-101B-9397-08002B2CF9AE}" pid="8" name="05 Status NL">
    <vt:lpwstr>Voor implementatie</vt:lpwstr>
  </property>
  <property fmtid="{D5CDD505-2E9C-101B-9397-08002B2CF9AE}" pid="9" name="05 Status FR">
    <vt:lpwstr>Pour implémentation</vt:lpwstr>
  </property>
  <property fmtid="{D5CDD505-2E9C-101B-9397-08002B2CF9AE}" pid="10" name="06 Version">
    <vt:lpwstr>UMIG</vt:lpwstr>
  </property>
  <property fmtid="{D5CDD505-2E9C-101B-9397-08002B2CF9AE}" pid="11" name="07 Sub-version">
    <vt:lpwstr>2020</vt:lpwstr>
  </property>
  <property fmtid="{D5CDD505-2E9C-101B-9397-08002B2CF9AE}" pid="12" name="08 Reference Date">
    <vt:lpwstr>30/06/2016</vt:lpwstr>
  </property>
  <property fmtid="{D5CDD505-2E9C-101B-9397-08002B2CF9AE}" pid="13" name="ContentTypeId">
    <vt:lpwstr>0x0101006FE1A5E386F0FE4A8E421A5BA52AE82F</vt:lpwstr>
  </property>
  <property fmtid="{D5CDD505-2E9C-101B-9397-08002B2CF9AE}" pid="14" name="_dlc_DocIdItemGuid">
    <vt:lpwstr>41ee2014-a6f5-4f44-b67e-fc0cfc9d4db2</vt:lpwstr>
  </property>
</Properties>
</file>