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C5DA1" w14:textId="77777777" w:rsidR="00611D6C" w:rsidRPr="00837B92" w:rsidRDefault="00611D6C" w:rsidP="00611D6C">
      <w:pPr>
        <w:pStyle w:val="NormalWeb"/>
        <w:shd w:val="clear" w:color="auto" w:fill="FFFFFF"/>
        <w:spacing w:before="0" w:beforeAutospacing="0" w:after="0" w:afterAutospacing="0"/>
        <w:jc w:val="center"/>
        <w:rPr>
          <w:rFonts w:ascii="Calibri" w:hAnsi="Calibri" w:cs="Calibri"/>
          <w:color w:val="000000"/>
          <w:sz w:val="22"/>
          <w:szCs w:val="22"/>
          <w:lang w:val="fr-BE"/>
        </w:rPr>
      </w:pPr>
      <w:r w:rsidRPr="00837B92">
        <w:rPr>
          <w:rStyle w:val="Strong"/>
          <w:rFonts w:ascii="Calibri" w:hAnsi="Calibri" w:cs="Calibri"/>
          <w:color w:val="000000"/>
          <w:sz w:val="22"/>
          <w:szCs w:val="22"/>
          <w:lang w:val="fr-BE"/>
        </w:rPr>
        <w:t>Convention de collaboration Elia – GRD</w:t>
      </w:r>
    </w:p>
    <w:p w14:paraId="1080BEAF" w14:textId="77777777" w:rsidR="00611D6C" w:rsidRPr="00837B92" w:rsidRDefault="00611D6C" w:rsidP="00611D6C">
      <w:pPr>
        <w:pStyle w:val="NormalWeb"/>
        <w:shd w:val="clear" w:color="auto" w:fill="FFFFFF"/>
        <w:spacing w:before="0" w:beforeAutospacing="0" w:after="0" w:afterAutospacing="0"/>
        <w:jc w:val="center"/>
        <w:rPr>
          <w:rFonts w:ascii="Calibri" w:hAnsi="Calibri" w:cs="Calibri"/>
          <w:color w:val="000000"/>
          <w:sz w:val="22"/>
          <w:szCs w:val="22"/>
          <w:lang w:val="fr-BE"/>
        </w:rPr>
      </w:pPr>
      <w:r w:rsidRPr="00837B92">
        <w:rPr>
          <w:rFonts w:ascii="Calibri" w:hAnsi="Calibri" w:cs="Calibri"/>
          <w:color w:val="000000"/>
          <w:sz w:val="22"/>
          <w:szCs w:val="22"/>
          <w:lang w:val="fr-BE"/>
        </w:rPr>
        <w:t> </w:t>
      </w:r>
    </w:p>
    <w:p w14:paraId="36200735" w14:textId="77777777" w:rsidR="00611D6C" w:rsidRPr="00837B92" w:rsidRDefault="00611D6C" w:rsidP="00611D6C">
      <w:pPr>
        <w:pStyle w:val="NormalWeb"/>
        <w:shd w:val="clear" w:color="auto" w:fill="FFFFFF"/>
        <w:spacing w:before="0" w:beforeAutospacing="0" w:after="0" w:afterAutospacing="0"/>
        <w:jc w:val="center"/>
        <w:rPr>
          <w:rFonts w:ascii="Calibri" w:hAnsi="Calibri" w:cs="Calibri"/>
          <w:color w:val="000000"/>
          <w:sz w:val="22"/>
          <w:szCs w:val="22"/>
          <w:lang w:val="fr-BE"/>
        </w:rPr>
      </w:pPr>
      <w:r w:rsidRPr="00837B92">
        <w:rPr>
          <w:rFonts w:ascii="Calibri" w:hAnsi="Calibri" w:cs="Calibri"/>
          <w:color w:val="000000"/>
          <w:sz w:val="22"/>
          <w:szCs w:val="22"/>
          <w:lang w:val="fr-BE"/>
        </w:rPr>
        <w:t> </w:t>
      </w:r>
    </w:p>
    <w:p w14:paraId="05C1489C"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Style w:val="Strong"/>
          <w:rFonts w:ascii="Calibri" w:hAnsi="Calibri" w:cs="Calibri"/>
          <w:color w:val="000000"/>
          <w:sz w:val="22"/>
          <w:szCs w:val="22"/>
          <w:lang w:val="fr-BE"/>
        </w:rPr>
        <w:t>La Convention de collaboration (CDC) entre Elia et les gestionnaires du réseau de distribution (GRD)</w:t>
      </w:r>
      <w:r w:rsidRPr="00837B92">
        <w:rPr>
          <w:rFonts w:ascii="Calibri" w:hAnsi="Calibri" w:cs="Calibri"/>
          <w:color w:val="000000"/>
          <w:sz w:val="22"/>
          <w:szCs w:val="22"/>
          <w:lang w:val="fr-BE"/>
        </w:rPr>
        <w:t> existe depuis de nombreuses années et constitue la base de la collaboration entre Elia et les GRD en Belgique dans les domaines repris entre autres dans les règlements techniques électricité respectifs. Il s'agit d'une convention qui est identique pour tous les GRD en Belgique.</w:t>
      </w:r>
    </w:p>
    <w:p w14:paraId="630B3FAB"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41966966"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La CDC fait actuellement l'objet d'une consultation publique. Le règlement technique fédéral pour l'électricité (AR 22.04.2019), le règlement technique flamand pour la distribution de l'électricité (MB 14.10.2019) et le règlement technique flamand relatif au réseau de transport local d'électricité (MB 19.06.2020), prévoient cette consultation publique de la CDC.</w:t>
      </w:r>
    </w:p>
    <w:p w14:paraId="42564592"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02B7D1E0"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Après la consultation publique, elle doit ensuite être transmise pour approbation à la CREG et au VREG. Brugel et la CWaPE ne doivent pas approuver la convention de collaboration.</w:t>
      </w:r>
      <w:r w:rsidRPr="00837B92">
        <w:rPr>
          <w:rFonts w:ascii="Calibri" w:hAnsi="Calibri" w:cs="Calibri"/>
          <w:color w:val="000000"/>
          <w:sz w:val="22"/>
          <w:szCs w:val="22"/>
          <w:lang w:val="fr-BE"/>
        </w:rPr>
        <w:br/>
        <w:t>La CDC consiste d’une part en un Contrat de base et d’autre part d’un set d’Annexes.</w:t>
      </w:r>
    </w:p>
    <w:p w14:paraId="60FB3E10"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2188D4CB"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Le Contrat de base décrit les modalités générales et les accords contractuels qui sont d’application entre Elia et les GRD, tels que les modalités de paiement et de facturation, l'échange d'informations, la protection des données personnelles, les responsabilités, la confidentialité et le règlement des litiges.</w:t>
      </w:r>
    </w:p>
    <w:p w14:paraId="19582639"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65BF0E34"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Les Annexes décrivent les modalités et les accords fonctionnels qui sont d’application entre Elia et les GRD dans plusieurs domaines.</w:t>
      </w:r>
      <w:r w:rsidRPr="00837B92">
        <w:rPr>
          <w:rFonts w:ascii="Calibri" w:hAnsi="Calibri" w:cs="Calibri"/>
          <w:color w:val="000000"/>
          <w:sz w:val="22"/>
          <w:szCs w:val="22"/>
          <w:lang w:val="fr-BE"/>
        </w:rPr>
        <w:br/>
        <w:t>Ce Contrat de base est accompagné de 14 Annexes contenant plus de détails sur divers sujets.</w:t>
      </w:r>
    </w:p>
    <w:p w14:paraId="6D90D540"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6851FBD2"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Synergrid lance la consultation publique au nom de ses membres (Elia et Fluvius).</w:t>
      </w:r>
      <w:r w:rsidRPr="00837B92">
        <w:rPr>
          <w:rFonts w:ascii="Calibri" w:hAnsi="Calibri" w:cs="Calibri"/>
          <w:color w:val="000000"/>
          <w:sz w:val="22"/>
          <w:szCs w:val="22"/>
          <w:lang w:val="fr-BE"/>
        </w:rPr>
        <w:br/>
        <w:t>Pour vous permettre de réagir à la CDC, vous trouverez, via les liens ci-dessous, les versions provisoires de tous les documents pertinents en français.</w:t>
      </w:r>
    </w:p>
    <w:p w14:paraId="2C36A5FF"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478AE108"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Style w:val="Strong"/>
          <w:rFonts w:ascii="Calibri" w:hAnsi="Calibri" w:cs="Calibri"/>
          <w:color w:val="000000"/>
          <w:sz w:val="22"/>
          <w:szCs w:val="22"/>
          <w:lang w:val="fr-BE"/>
        </w:rPr>
        <w:t>Modalités de cette consultation</w:t>
      </w:r>
      <w:r w:rsidRPr="00837B92">
        <w:rPr>
          <w:rFonts w:ascii="Calibri" w:hAnsi="Calibri" w:cs="Calibri"/>
          <w:color w:val="000000"/>
          <w:sz w:val="22"/>
          <w:szCs w:val="22"/>
          <w:u w:val="single"/>
          <w:lang w:val="fr-BE"/>
        </w:rPr>
        <w:br/>
      </w:r>
      <w:r w:rsidRPr="00837B92">
        <w:rPr>
          <w:rFonts w:ascii="Calibri" w:hAnsi="Calibri" w:cs="Calibri"/>
          <w:color w:val="000000"/>
          <w:sz w:val="22"/>
          <w:szCs w:val="22"/>
          <w:lang w:val="fr-BE"/>
        </w:rPr>
        <w:t>Cette consultation durera jusqu'au 16 août 2021.</w:t>
      </w:r>
      <w:r w:rsidRPr="00837B92">
        <w:rPr>
          <w:rFonts w:ascii="Calibri" w:hAnsi="Calibri" w:cs="Calibri"/>
          <w:color w:val="000000"/>
          <w:sz w:val="22"/>
          <w:szCs w:val="22"/>
          <w:lang w:val="fr-BE"/>
        </w:rPr>
        <w:br/>
        <w:t>Toute personne intéressée peut participer en envoyant ses commentaires </w:t>
      </w:r>
      <w:r w:rsidRPr="00837B92">
        <w:rPr>
          <w:rStyle w:val="Strong"/>
          <w:rFonts w:ascii="Calibri" w:hAnsi="Calibri" w:cs="Calibri"/>
          <w:color w:val="000000"/>
          <w:sz w:val="22"/>
          <w:szCs w:val="22"/>
          <w:lang w:val="fr-BE"/>
        </w:rPr>
        <w:t>au plus tard le 16 août 2021 – 12.00 heures</w:t>
      </w:r>
      <w:r w:rsidRPr="00837B92">
        <w:rPr>
          <w:rFonts w:ascii="Calibri" w:hAnsi="Calibri" w:cs="Calibri"/>
          <w:color w:val="000000"/>
          <w:sz w:val="22"/>
          <w:szCs w:val="22"/>
          <w:lang w:val="fr-BE"/>
        </w:rPr>
        <w:t> à l'adresse </w:t>
      </w:r>
      <w:hyperlink r:id="rId5" w:tgtFrame="_blank" w:history="1">
        <w:r w:rsidRPr="00837B92">
          <w:rPr>
            <w:rStyle w:val="Hyperlink"/>
            <w:rFonts w:ascii="Calibri" w:hAnsi="Calibri" w:cs="Calibri"/>
            <w:color w:val="004696"/>
            <w:sz w:val="22"/>
            <w:szCs w:val="22"/>
            <w:lang w:val="fr-BE"/>
          </w:rPr>
          <w:t>consult@synergrid.be</w:t>
        </w:r>
      </w:hyperlink>
      <w:r w:rsidRPr="00837B92">
        <w:rPr>
          <w:rFonts w:ascii="Calibri" w:hAnsi="Calibri" w:cs="Calibri"/>
          <w:color w:val="000000"/>
          <w:sz w:val="22"/>
          <w:szCs w:val="22"/>
          <w:lang w:val="fr-BE"/>
        </w:rPr>
        <w:t>.</w:t>
      </w:r>
    </w:p>
    <w:p w14:paraId="35E7CEFE"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2B43780E" w14:textId="746C76AD" w:rsidR="00952342" w:rsidRDefault="00611D6C" w:rsidP="00611D6C">
      <w:pPr>
        <w:pStyle w:val="NormalWeb"/>
        <w:shd w:val="clear" w:color="auto" w:fill="FFFFFF"/>
        <w:spacing w:before="0" w:beforeAutospacing="0" w:after="0" w:afterAutospacing="0"/>
        <w:rPr>
          <w:rFonts w:ascii="Calibri" w:hAnsi="Calibri" w:cs="Calibri"/>
          <w:sz w:val="22"/>
          <w:szCs w:val="22"/>
          <w:lang w:val="fr-BE"/>
        </w:rPr>
      </w:pPr>
      <w:r w:rsidRPr="00837B92">
        <w:rPr>
          <w:rFonts w:ascii="Calibri" w:hAnsi="Calibri" w:cs="Calibri"/>
          <w:color w:val="000000"/>
          <w:sz w:val="22"/>
          <w:szCs w:val="22"/>
          <w:lang w:val="fr-BE"/>
        </w:rPr>
        <w:t>Il est expressément demandé d'utiliser le formulaire de réponse Excel </w:t>
      </w:r>
      <w:r w:rsidRPr="00952342">
        <w:rPr>
          <w:rFonts w:ascii="Calibri" w:hAnsi="Calibri" w:cs="Calibri"/>
          <w:sz w:val="22"/>
          <w:szCs w:val="22"/>
          <w:lang w:val="fr-BE"/>
        </w:rPr>
        <w:t>"SOK-CDC-Comments Sheet"</w:t>
      </w:r>
    </w:p>
    <w:p w14:paraId="0011BE17" w14:textId="43B639EB" w:rsidR="00952342" w:rsidRDefault="00952342" w:rsidP="00611D6C">
      <w:pPr>
        <w:pStyle w:val="NormalWeb"/>
        <w:shd w:val="clear" w:color="auto" w:fill="FFFFFF"/>
        <w:spacing w:before="0" w:beforeAutospacing="0" w:after="0" w:afterAutospacing="0"/>
        <w:rPr>
          <w:rFonts w:ascii="Calibri" w:hAnsi="Calibri" w:cs="Calibri"/>
          <w:sz w:val="22"/>
          <w:szCs w:val="22"/>
          <w:lang w:val="fr-BE"/>
        </w:rPr>
      </w:pPr>
    </w:p>
    <w:p w14:paraId="059F8D59" w14:textId="090FDDA5" w:rsidR="00952342" w:rsidRDefault="00952342" w:rsidP="00611D6C">
      <w:pPr>
        <w:pStyle w:val="NormalWeb"/>
        <w:shd w:val="clear" w:color="auto" w:fill="FFFFFF"/>
        <w:spacing w:before="0" w:beforeAutospacing="0" w:after="0" w:afterAutospacing="0"/>
        <w:rPr>
          <w:rFonts w:ascii="Calibri" w:hAnsi="Calibri" w:cs="Calibri"/>
          <w:color w:val="000000"/>
          <w:sz w:val="22"/>
          <w:szCs w:val="22"/>
          <w:lang w:val="fr-BE"/>
        </w:rPr>
      </w:pPr>
      <w:r>
        <w:rPr>
          <w:rFonts w:ascii="Calibri" w:hAnsi="Calibri" w:cs="Calibri"/>
          <w:sz w:val="22"/>
          <w:szCs w:val="22"/>
          <w:lang w:val="fr-BE"/>
        </w:rPr>
        <w:object w:dxaOrig="1520" w:dyaOrig="986" w14:anchorId="249FA6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6" o:title=""/>
          </v:shape>
          <o:OLEObject Type="Embed" ProgID="Excel.Sheet.12" ShapeID="_x0000_i1025" DrawAspect="Icon" ObjectID="_1727629401" r:id="rId7"/>
        </w:object>
      </w:r>
    </w:p>
    <w:p w14:paraId="18FCAD02" w14:textId="56617904"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en utilisant un onglet séparé pour le contrat de base et chaque Annexe.</w:t>
      </w:r>
    </w:p>
    <w:p w14:paraId="3085EB30"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1C9C5287"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Style w:val="Strong"/>
          <w:rFonts w:ascii="Calibri" w:hAnsi="Calibri" w:cs="Calibri"/>
          <w:color w:val="000000"/>
          <w:sz w:val="22"/>
          <w:szCs w:val="22"/>
          <w:lang w:val="fr-BE"/>
        </w:rPr>
        <w:t>Documents à consulter</w:t>
      </w:r>
    </w:p>
    <w:p w14:paraId="3416C076" w14:textId="771AF510" w:rsidR="00611D6C" w:rsidRPr="0095234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 xml:space="preserve">Contrat de base </w:t>
      </w:r>
      <w:r w:rsidR="00952342">
        <w:rPr>
          <w:rFonts w:ascii="Calibri" w:hAnsi="Calibri" w:cs="Calibri"/>
          <w:sz w:val="22"/>
          <w:szCs w:val="22"/>
          <w:lang w:val="fr-BE"/>
        </w:rPr>
        <w:t>–</w:t>
      </w:r>
      <w:r w:rsidRPr="00952342">
        <w:rPr>
          <w:rFonts w:ascii="Calibri" w:hAnsi="Calibri" w:cs="Calibri"/>
          <w:sz w:val="22"/>
          <w:szCs w:val="22"/>
          <w:lang w:val="fr-BE"/>
        </w:rPr>
        <w:t xml:space="preserve"> CDC</w:t>
      </w:r>
    </w:p>
    <w:p w14:paraId="418786FB" w14:textId="603855DB"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p>
    <w:p w14:paraId="6C4293E3" w14:textId="368C42E2"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3DEEACC5">
          <v:shape id="_x0000_i1026" type="#_x0000_t75" style="width:75.75pt;height:49.45pt" o:ole="">
            <v:imagedata r:id="rId8" o:title=""/>
          </v:shape>
          <o:OLEObject Type="Embed" ProgID="Acrobat.Document.DC" ShapeID="_x0000_i1026" DrawAspect="Icon" ObjectID="_1727629402" r:id="rId9"/>
        </w:object>
      </w:r>
    </w:p>
    <w:p w14:paraId="4957742D" w14:textId="77777777" w:rsidR="00952342" w:rsidRPr="00837B92" w:rsidRDefault="00952342" w:rsidP="00952342">
      <w:pPr>
        <w:pStyle w:val="NormalWeb"/>
        <w:shd w:val="clear" w:color="auto" w:fill="FFFFFF"/>
        <w:spacing w:before="0" w:beforeAutospacing="0" w:after="0" w:afterAutospacing="0"/>
        <w:ind w:left="720"/>
        <w:rPr>
          <w:rFonts w:ascii="Calibri" w:hAnsi="Calibri" w:cs="Calibri"/>
          <w:color w:val="000000"/>
          <w:sz w:val="22"/>
          <w:szCs w:val="22"/>
          <w:lang w:val="fr-BE"/>
        </w:rPr>
      </w:pPr>
    </w:p>
    <w:p w14:paraId="67E24A47" w14:textId="0866E526" w:rsidR="00611D6C" w:rsidRPr="0095234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1 : Inventaire des Annexes</w:t>
      </w:r>
    </w:p>
    <w:p w14:paraId="3F117F11" w14:textId="544A5E70"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00A265A5">
          <v:shape id="_x0000_i1027" type="#_x0000_t75" style="width:75.75pt;height:49.45pt" o:ole="">
            <v:imagedata r:id="rId10" o:title=""/>
          </v:shape>
          <o:OLEObject Type="Embed" ProgID="Acrobat.Document.DC" ShapeID="_x0000_i1027" DrawAspect="Icon" ObjectID="_1727629403" r:id="rId11"/>
        </w:object>
      </w:r>
    </w:p>
    <w:p w14:paraId="4415CAD9" w14:textId="77777777" w:rsidR="00952342" w:rsidRPr="00837B92" w:rsidRDefault="00952342" w:rsidP="00952342">
      <w:pPr>
        <w:pStyle w:val="NormalWeb"/>
        <w:shd w:val="clear" w:color="auto" w:fill="FFFFFF"/>
        <w:spacing w:before="0" w:beforeAutospacing="0" w:after="0" w:afterAutospacing="0"/>
        <w:ind w:left="720"/>
        <w:rPr>
          <w:rFonts w:ascii="Calibri" w:hAnsi="Calibri" w:cs="Calibri"/>
          <w:color w:val="000000"/>
          <w:sz w:val="22"/>
          <w:szCs w:val="22"/>
          <w:lang w:val="fr-BE"/>
        </w:rPr>
      </w:pPr>
    </w:p>
    <w:p w14:paraId="6F4876B5" w14:textId="04DBBAE9" w:rsidR="00611D6C" w:rsidRPr="0095234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2 : Informations de contact</w:t>
      </w:r>
    </w:p>
    <w:p w14:paraId="7C9E3A28" w14:textId="5D2A159A"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p>
    <w:p w14:paraId="328BA590" w14:textId="246F7F2F"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646EE418">
          <v:shape id="_x0000_i1028" type="#_x0000_t75" style="width:75.75pt;height:49.45pt" o:ole="">
            <v:imagedata r:id="rId12" o:title=""/>
          </v:shape>
          <o:OLEObject Type="Embed" ProgID="Acrobat.Document.DC" ShapeID="_x0000_i1028" DrawAspect="Icon" ObjectID="_1727629404" r:id="rId13"/>
        </w:object>
      </w:r>
    </w:p>
    <w:p w14:paraId="7666CC73" w14:textId="77777777" w:rsidR="00952342" w:rsidRPr="00837B92" w:rsidRDefault="00952342" w:rsidP="00952342">
      <w:pPr>
        <w:pStyle w:val="NormalWeb"/>
        <w:shd w:val="clear" w:color="auto" w:fill="FFFFFF"/>
        <w:spacing w:before="0" w:beforeAutospacing="0" w:after="0" w:afterAutospacing="0"/>
        <w:ind w:left="720"/>
        <w:rPr>
          <w:rFonts w:ascii="Calibri" w:hAnsi="Calibri" w:cs="Calibri"/>
          <w:color w:val="000000"/>
          <w:sz w:val="22"/>
          <w:szCs w:val="22"/>
          <w:lang w:val="fr-BE"/>
        </w:rPr>
      </w:pPr>
    </w:p>
    <w:p w14:paraId="49FEF3B1" w14:textId="0D316B80" w:rsidR="00611D6C" w:rsidRPr="0095234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3 : Liste des points d'interconnexion et des échanges d’énergie entre GRD</w:t>
      </w:r>
    </w:p>
    <w:p w14:paraId="3BF5CDDD" w14:textId="5FE7723F"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p>
    <w:p w14:paraId="4D16C85B" w14:textId="34EDCE04"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2205439A">
          <v:shape id="_x0000_i1029" type="#_x0000_t75" style="width:75.75pt;height:49.45pt" o:ole="">
            <v:imagedata r:id="rId14" o:title=""/>
          </v:shape>
          <o:OLEObject Type="Embed" ProgID="Acrobat.Document.DC" ShapeID="_x0000_i1029" DrawAspect="Icon" ObjectID="_1727629405" r:id="rId15"/>
        </w:object>
      </w:r>
    </w:p>
    <w:p w14:paraId="74EC2444" w14:textId="77777777" w:rsidR="00952342" w:rsidRPr="00837B92" w:rsidRDefault="00952342" w:rsidP="00952342">
      <w:pPr>
        <w:pStyle w:val="NormalWeb"/>
        <w:shd w:val="clear" w:color="auto" w:fill="FFFFFF"/>
        <w:spacing w:before="0" w:beforeAutospacing="0" w:after="0" w:afterAutospacing="0"/>
        <w:ind w:left="720"/>
        <w:rPr>
          <w:rFonts w:ascii="Calibri" w:hAnsi="Calibri" w:cs="Calibri"/>
          <w:color w:val="000000"/>
          <w:sz w:val="22"/>
          <w:szCs w:val="22"/>
          <w:lang w:val="fr-BE"/>
        </w:rPr>
      </w:pPr>
    </w:p>
    <w:p w14:paraId="54D7A38B" w14:textId="3EFF1DBF" w:rsidR="00611D6C" w:rsidRPr="0095234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4 : Rapports d’inventaire</w:t>
      </w:r>
    </w:p>
    <w:p w14:paraId="5C250812" w14:textId="1BB2068D"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p>
    <w:p w14:paraId="664261E2" w14:textId="7790BFE6"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565C5021">
          <v:shape id="_x0000_i1030" type="#_x0000_t75" style="width:75.75pt;height:49.45pt" o:ole="">
            <v:imagedata r:id="rId16" o:title=""/>
          </v:shape>
          <o:OLEObject Type="Embed" ProgID="Acrobat.Document.DC" ShapeID="_x0000_i1030" DrawAspect="Icon" ObjectID="_1727629406" r:id="rId17"/>
        </w:object>
      </w:r>
    </w:p>
    <w:p w14:paraId="071EDAB0" w14:textId="77777777" w:rsidR="00952342" w:rsidRPr="00837B92" w:rsidRDefault="00952342" w:rsidP="00952342">
      <w:pPr>
        <w:pStyle w:val="NormalWeb"/>
        <w:shd w:val="clear" w:color="auto" w:fill="FFFFFF"/>
        <w:spacing w:before="0" w:beforeAutospacing="0" w:after="0" w:afterAutospacing="0"/>
        <w:ind w:left="720"/>
        <w:rPr>
          <w:rFonts w:ascii="Calibri" w:hAnsi="Calibri" w:cs="Calibri"/>
          <w:color w:val="000000"/>
          <w:sz w:val="22"/>
          <w:szCs w:val="22"/>
          <w:lang w:val="fr-BE"/>
        </w:rPr>
      </w:pPr>
    </w:p>
    <w:p w14:paraId="6FA9E7F4" w14:textId="45B8366D" w:rsidR="00611D6C" w:rsidRPr="0095234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5 : Tarifs</w:t>
      </w:r>
    </w:p>
    <w:p w14:paraId="470CDF0B" w14:textId="53D594F8"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p>
    <w:p w14:paraId="43C0BE1E" w14:textId="425F368D" w:rsidR="00952342" w:rsidRDefault="00952342" w:rsidP="00952342">
      <w:pPr>
        <w:pStyle w:val="NormalWeb"/>
        <w:shd w:val="clear" w:color="auto" w:fill="FFFFFF"/>
        <w:spacing w:before="0" w:beforeAutospacing="0" w:after="0" w:afterAutospacing="0"/>
        <w:ind w:left="720"/>
        <w:rPr>
          <w:rFonts w:ascii="Calibri" w:hAnsi="Calibri" w:cs="Calibri"/>
          <w:color w:val="000000"/>
          <w:sz w:val="22"/>
          <w:szCs w:val="22"/>
          <w:lang w:val="fr-BE"/>
        </w:rPr>
      </w:pPr>
      <w:r>
        <w:rPr>
          <w:rFonts w:ascii="Calibri" w:hAnsi="Calibri" w:cs="Calibri"/>
          <w:color w:val="000000"/>
          <w:sz w:val="22"/>
          <w:szCs w:val="22"/>
          <w:lang w:val="fr-BE"/>
        </w:rPr>
        <w:object w:dxaOrig="1520" w:dyaOrig="986" w14:anchorId="59BCA99F">
          <v:shape id="_x0000_i1031" type="#_x0000_t75" style="width:75.75pt;height:49.45pt" o:ole="">
            <v:imagedata r:id="rId18" o:title=""/>
          </v:shape>
          <o:OLEObject Type="Embed" ProgID="Acrobat.Document.DC" ShapeID="_x0000_i1031" DrawAspect="Icon" ObjectID="_1727629407" r:id="rId19"/>
        </w:object>
      </w:r>
    </w:p>
    <w:p w14:paraId="7A3A7C7A" w14:textId="77777777" w:rsidR="00952342" w:rsidRPr="00837B92" w:rsidRDefault="00952342" w:rsidP="00952342">
      <w:pPr>
        <w:pStyle w:val="NormalWeb"/>
        <w:shd w:val="clear" w:color="auto" w:fill="FFFFFF"/>
        <w:spacing w:before="0" w:beforeAutospacing="0" w:after="0" w:afterAutospacing="0"/>
        <w:ind w:left="720"/>
        <w:rPr>
          <w:rFonts w:ascii="Calibri" w:hAnsi="Calibri" w:cs="Calibri"/>
          <w:color w:val="000000"/>
          <w:sz w:val="22"/>
          <w:szCs w:val="22"/>
          <w:lang w:val="fr-BE"/>
        </w:rPr>
      </w:pPr>
    </w:p>
    <w:p w14:paraId="64348163" w14:textId="35C40FE7" w:rsidR="00611D6C" w:rsidRPr="0095234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6 : Volumes relatifs à la facturation et processus de marché</w:t>
      </w:r>
    </w:p>
    <w:p w14:paraId="3DA2F446" w14:textId="2F81F5BA" w:rsidR="00952342" w:rsidRDefault="00952342" w:rsidP="00952342">
      <w:pPr>
        <w:pStyle w:val="NormalWeb"/>
        <w:shd w:val="clear" w:color="auto" w:fill="FFFFFF"/>
        <w:spacing w:before="0" w:beforeAutospacing="0" w:after="0" w:afterAutospacing="0"/>
        <w:rPr>
          <w:rFonts w:ascii="Calibri" w:hAnsi="Calibri" w:cs="Calibri"/>
          <w:sz w:val="22"/>
          <w:szCs w:val="22"/>
          <w:lang w:val="fr-BE"/>
        </w:rPr>
      </w:pPr>
    </w:p>
    <w:p w14:paraId="27BCA14F" w14:textId="4DD217C4" w:rsidR="00952342" w:rsidRDefault="00952342" w:rsidP="00952342">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0FE6A880">
          <v:shape id="_x0000_i1034" type="#_x0000_t75" style="width:75.75pt;height:49.45pt" o:ole="">
            <v:imagedata r:id="rId20" o:title=""/>
          </v:shape>
          <o:OLEObject Type="Embed" ProgID="Acrobat.Document.DC" ShapeID="_x0000_i1034" DrawAspect="Icon" ObjectID="_1727629408" r:id="rId21"/>
        </w:object>
      </w:r>
    </w:p>
    <w:p w14:paraId="31D4DCF2" w14:textId="77777777" w:rsidR="00952342" w:rsidRPr="00837B92" w:rsidRDefault="00952342" w:rsidP="00952342">
      <w:pPr>
        <w:pStyle w:val="NormalWeb"/>
        <w:shd w:val="clear" w:color="auto" w:fill="FFFFFF"/>
        <w:spacing w:before="0" w:beforeAutospacing="0" w:after="0" w:afterAutospacing="0"/>
        <w:rPr>
          <w:rFonts w:ascii="Calibri" w:hAnsi="Calibri" w:cs="Calibri"/>
          <w:color w:val="000000"/>
          <w:sz w:val="22"/>
          <w:szCs w:val="22"/>
          <w:lang w:val="fr-BE"/>
        </w:rPr>
      </w:pPr>
    </w:p>
    <w:p w14:paraId="4D5495A5" w14:textId="6B1814EE" w:rsidR="00611D6C" w:rsidRPr="00837B9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7 : Planification des réseaux</w:t>
      </w:r>
    </w:p>
    <w:p w14:paraId="4494724D" w14:textId="7221F2E9" w:rsidR="00120078"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1B70C4AA" w14:textId="66B68190" w:rsidR="00120078" w:rsidRPr="00120078"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r>
        <w:rPr>
          <w:rFonts w:ascii="Calibri" w:hAnsi="Calibri" w:cs="Calibri"/>
          <w:color w:val="000000"/>
          <w:sz w:val="22"/>
          <w:szCs w:val="22"/>
          <w:lang w:val="fr-BE"/>
        </w:rPr>
        <w:object w:dxaOrig="1520" w:dyaOrig="986" w14:anchorId="0295599E">
          <v:shape id="_x0000_i1035" type="#_x0000_t75" style="width:75.75pt;height:49.45pt" o:ole="">
            <v:imagedata r:id="rId22" o:title=""/>
          </v:shape>
          <o:OLEObject Type="Embed" ProgID="Acrobat.Document.DC" ShapeID="_x0000_i1035" DrawAspect="Icon" ObjectID="_1727629409" r:id="rId23"/>
        </w:object>
      </w:r>
    </w:p>
    <w:p w14:paraId="0E01B24D" w14:textId="77777777" w:rsidR="00120078" w:rsidRPr="00120078"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40FDBD3F" w14:textId="0DF1BD8E" w:rsidR="00611D6C" w:rsidRPr="00837B92"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8 : Délimitation des propriétés et des périmètres d’activité</w:t>
      </w:r>
    </w:p>
    <w:p w14:paraId="0DB72E66" w14:textId="33CE997D" w:rsidR="00120078"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17E31B44" w14:textId="5641E962" w:rsidR="00120078" w:rsidRPr="00120078"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r>
        <w:rPr>
          <w:rFonts w:ascii="Calibri" w:hAnsi="Calibri" w:cs="Calibri"/>
          <w:color w:val="000000"/>
          <w:sz w:val="22"/>
          <w:szCs w:val="22"/>
          <w:lang w:val="fr-BE"/>
        </w:rPr>
        <w:object w:dxaOrig="1520" w:dyaOrig="986" w14:anchorId="39A339E8">
          <v:shape id="_x0000_i1036" type="#_x0000_t75" style="width:75.75pt;height:49.45pt" o:ole="">
            <v:imagedata r:id="rId24" o:title=""/>
          </v:shape>
          <o:OLEObject Type="Embed" ProgID="Acrobat.Document.DC" ShapeID="_x0000_i1036" DrawAspect="Icon" ObjectID="_1727629410" r:id="rId25"/>
        </w:object>
      </w:r>
    </w:p>
    <w:p w14:paraId="7088310C" w14:textId="77777777" w:rsidR="00120078" w:rsidRPr="00120078" w:rsidRDefault="00120078" w:rsidP="00120078">
      <w:pPr>
        <w:pStyle w:val="NormalWeb"/>
        <w:shd w:val="clear" w:color="auto" w:fill="FFFFFF"/>
        <w:spacing w:before="0" w:beforeAutospacing="0" w:after="0" w:afterAutospacing="0"/>
        <w:rPr>
          <w:rFonts w:ascii="Calibri" w:hAnsi="Calibri" w:cs="Calibri"/>
          <w:color w:val="000000"/>
          <w:sz w:val="22"/>
          <w:szCs w:val="22"/>
          <w:lang w:val="fr-BE"/>
        </w:rPr>
      </w:pPr>
    </w:p>
    <w:p w14:paraId="6151FFB6" w14:textId="45F142F0" w:rsidR="00611D6C" w:rsidRPr="00120078"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lastRenderedPageBreak/>
        <w:t>Annexe 9 : Réalisation et coordination des travaux</w:t>
      </w:r>
    </w:p>
    <w:p w14:paraId="6AFD6768" w14:textId="24A39ECB" w:rsidR="00120078" w:rsidRDefault="00120078" w:rsidP="00120078">
      <w:pPr>
        <w:pStyle w:val="NormalWeb"/>
        <w:shd w:val="clear" w:color="auto" w:fill="FFFFFF"/>
        <w:spacing w:before="0" w:beforeAutospacing="0" w:after="0" w:afterAutospacing="0"/>
        <w:rPr>
          <w:rFonts w:ascii="Calibri" w:hAnsi="Calibri" w:cs="Calibri"/>
          <w:sz w:val="22"/>
          <w:szCs w:val="22"/>
          <w:lang w:val="fr-BE"/>
        </w:rPr>
      </w:pPr>
    </w:p>
    <w:p w14:paraId="340FA37E" w14:textId="4B2E1F60"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437689FB">
          <v:shape id="_x0000_i1037" type="#_x0000_t75" style="width:75.75pt;height:49.45pt" o:ole="">
            <v:imagedata r:id="rId26" o:title=""/>
          </v:shape>
          <o:OLEObject Type="Embed" ProgID="Acrobat.Document.DC" ShapeID="_x0000_i1037" DrawAspect="Icon" ObjectID="_1727629411" r:id="rId27"/>
        </w:object>
      </w:r>
    </w:p>
    <w:p w14:paraId="1E9A38FD" w14:textId="77777777" w:rsidR="00120078" w:rsidRPr="00837B92" w:rsidRDefault="00120078" w:rsidP="00120078">
      <w:pPr>
        <w:pStyle w:val="NormalWeb"/>
        <w:shd w:val="clear" w:color="auto" w:fill="FFFFFF"/>
        <w:spacing w:before="0" w:beforeAutospacing="0" w:after="0" w:afterAutospacing="0"/>
        <w:rPr>
          <w:rFonts w:ascii="Calibri" w:hAnsi="Calibri" w:cs="Calibri"/>
          <w:color w:val="000000"/>
          <w:sz w:val="22"/>
          <w:szCs w:val="22"/>
          <w:lang w:val="fr-BE"/>
        </w:rPr>
      </w:pPr>
    </w:p>
    <w:p w14:paraId="21CBE38D" w14:textId="35982F70" w:rsidR="00611D6C" w:rsidRPr="00120078"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10 : Règles en matière de bien-être des travailleurs</w:t>
      </w:r>
    </w:p>
    <w:p w14:paraId="2A609994" w14:textId="56F09DF4"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p>
    <w:p w14:paraId="67E875A7" w14:textId="161255D6"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5873AE4F">
          <v:shape id="_x0000_i1038" type="#_x0000_t75" style="width:75.75pt;height:49.45pt" o:ole="">
            <v:imagedata r:id="rId28" o:title=""/>
          </v:shape>
          <o:OLEObject Type="Embed" ProgID="Acrobat.Document.DC" ShapeID="_x0000_i1038" DrawAspect="Icon" ObjectID="_1727629412" r:id="rId29"/>
        </w:object>
      </w:r>
    </w:p>
    <w:p w14:paraId="16580648" w14:textId="77777777" w:rsidR="00120078" w:rsidRPr="00837B92"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25E56A6C" w14:textId="68F2F60C" w:rsidR="00611D6C" w:rsidRPr="00120078"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11 : Entretien et Exploitation</w:t>
      </w:r>
    </w:p>
    <w:p w14:paraId="4BD61309" w14:textId="6EA51097"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p>
    <w:p w14:paraId="4D7A6645" w14:textId="58282D63"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1862220F">
          <v:shape id="_x0000_i1039" type="#_x0000_t75" style="width:75.75pt;height:49.45pt" o:ole="">
            <v:imagedata r:id="rId30" o:title=""/>
          </v:shape>
          <o:OLEObject Type="Embed" ProgID="Acrobat.Document.DC" ShapeID="_x0000_i1039" DrawAspect="Icon" ObjectID="_1727629413" r:id="rId31"/>
        </w:object>
      </w:r>
    </w:p>
    <w:p w14:paraId="2E07B445" w14:textId="77777777" w:rsidR="00120078" w:rsidRPr="00837B92"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6D306EAC" w14:textId="07C14CEE" w:rsidR="00611D6C" w:rsidRPr="00120078"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12 : Suivi de la continuité et de la qualité de l’alimentation</w:t>
      </w:r>
    </w:p>
    <w:p w14:paraId="1DB0F1C6" w14:textId="2837EBF5"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p>
    <w:p w14:paraId="0463E43C" w14:textId="72156269"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396D56B9">
          <v:shape id="_x0000_i1040" type="#_x0000_t75" style="width:75.75pt;height:49.45pt" o:ole="">
            <v:imagedata r:id="rId32" o:title=""/>
          </v:shape>
          <o:OLEObject Type="Embed" ProgID="Acrobat.Document.DC" ShapeID="_x0000_i1040" DrawAspect="Icon" ObjectID="_1727629414" r:id="rId33"/>
        </w:object>
      </w:r>
    </w:p>
    <w:p w14:paraId="75E43869" w14:textId="77777777" w:rsidR="00120078" w:rsidRPr="00837B92"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7612BA96" w14:textId="32A4C55C" w:rsidR="00611D6C" w:rsidRPr="00120078"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13 : Plan de défense du système, procédure en cas de pénurie, plan de reconstitution et plan d’essais</w:t>
      </w:r>
    </w:p>
    <w:p w14:paraId="76341F34" w14:textId="489E045A"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p>
    <w:p w14:paraId="7119D146" w14:textId="33DCB295"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34BBCAC8">
          <v:shape id="_x0000_i1041" type="#_x0000_t75" style="width:75.75pt;height:49.45pt" o:ole="">
            <v:imagedata r:id="rId34" o:title=""/>
          </v:shape>
          <o:OLEObject Type="Embed" ProgID="Acrobat.Document.DC" ShapeID="_x0000_i1041" DrawAspect="Icon" ObjectID="_1727629415" r:id="rId35"/>
        </w:object>
      </w:r>
    </w:p>
    <w:p w14:paraId="3B93F19A" w14:textId="77777777" w:rsidR="00120078" w:rsidRPr="00837B92"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478D014E" w14:textId="235F2D87" w:rsidR="00611D6C" w:rsidRPr="00120078" w:rsidRDefault="00611D6C" w:rsidP="00611D6C">
      <w:pPr>
        <w:pStyle w:val="NormalWeb"/>
        <w:numPr>
          <w:ilvl w:val="0"/>
          <w:numId w:val="1"/>
        </w:numPr>
        <w:shd w:val="clear" w:color="auto" w:fill="FFFFFF"/>
        <w:spacing w:before="0" w:beforeAutospacing="0" w:after="0" w:afterAutospacing="0"/>
        <w:rPr>
          <w:rFonts w:ascii="Calibri" w:hAnsi="Calibri" w:cs="Calibri"/>
          <w:color w:val="000000"/>
          <w:sz w:val="22"/>
          <w:szCs w:val="22"/>
          <w:lang w:val="fr-BE"/>
        </w:rPr>
      </w:pPr>
      <w:r w:rsidRPr="00952342">
        <w:rPr>
          <w:rFonts w:ascii="Calibri" w:hAnsi="Calibri" w:cs="Calibri"/>
          <w:sz w:val="22"/>
          <w:szCs w:val="22"/>
          <w:lang w:val="fr-BE"/>
        </w:rPr>
        <w:t>Annexe 14 : Définitions</w:t>
      </w:r>
    </w:p>
    <w:p w14:paraId="156269D7" w14:textId="7B830FC1"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p>
    <w:p w14:paraId="6E005739" w14:textId="06EB6BAC" w:rsidR="00120078" w:rsidRDefault="00120078" w:rsidP="00120078">
      <w:pPr>
        <w:pStyle w:val="NormalWeb"/>
        <w:shd w:val="clear" w:color="auto" w:fill="FFFFFF"/>
        <w:spacing w:before="0" w:beforeAutospacing="0" w:after="0" w:afterAutospacing="0"/>
        <w:ind w:left="720"/>
        <w:rPr>
          <w:rFonts w:ascii="Calibri" w:hAnsi="Calibri" w:cs="Calibri"/>
          <w:sz w:val="22"/>
          <w:szCs w:val="22"/>
          <w:lang w:val="fr-BE"/>
        </w:rPr>
      </w:pPr>
      <w:r>
        <w:rPr>
          <w:rFonts w:ascii="Calibri" w:hAnsi="Calibri" w:cs="Calibri"/>
          <w:sz w:val="22"/>
          <w:szCs w:val="22"/>
          <w:lang w:val="fr-BE"/>
        </w:rPr>
        <w:object w:dxaOrig="1520" w:dyaOrig="986" w14:anchorId="108E645A">
          <v:shape id="_x0000_i1042" type="#_x0000_t75" style="width:75.75pt;height:49.45pt" o:ole="">
            <v:imagedata r:id="rId36" o:title=""/>
          </v:shape>
          <o:OLEObject Type="Embed" ProgID="Acrobat.Document.DC" ShapeID="_x0000_i1042" DrawAspect="Icon" ObjectID="_1727629416" r:id="rId37"/>
        </w:object>
      </w:r>
    </w:p>
    <w:p w14:paraId="273B643A" w14:textId="77777777" w:rsidR="00120078" w:rsidRPr="00837B92" w:rsidRDefault="00120078" w:rsidP="00120078">
      <w:pPr>
        <w:pStyle w:val="NormalWeb"/>
        <w:shd w:val="clear" w:color="auto" w:fill="FFFFFF"/>
        <w:spacing w:before="0" w:beforeAutospacing="0" w:after="0" w:afterAutospacing="0"/>
        <w:ind w:left="720"/>
        <w:rPr>
          <w:rFonts w:ascii="Calibri" w:hAnsi="Calibri" w:cs="Calibri"/>
          <w:color w:val="000000"/>
          <w:sz w:val="22"/>
          <w:szCs w:val="22"/>
          <w:lang w:val="fr-BE"/>
        </w:rPr>
      </w:pPr>
    </w:p>
    <w:p w14:paraId="1EF4EF20"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L’Annexe 14 contient non seulement les définitions, mais également les abréviations qui vous aideront à lire les documents.</w:t>
      </w:r>
    </w:p>
    <w:p w14:paraId="35865626" w14:textId="77777777"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t> </w:t>
      </w:r>
    </w:p>
    <w:p w14:paraId="03972D66" w14:textId="77777777" w:rsidR="00120078"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Style w:val="Strong"/>
          <w:rFonts w:ascii="Calibri" w:hAnsi="Calibri" w:cs="Calibri"/>
          <w:color w:val="000000"/>
          <w:sz w:val="22"/>
          <w:szCs w:val="22"/>
          <w:lang w:val="fr-BE"/>
        </w:rPr>
        <w:t>Résultats :</w:t>
      </w:r>
      <w:r w:rsidRPr="00837B92">
        <w:rPr>
          <w:rFonts w:ascii="Calibri" w:hAnsi="Calibri" w:cs="Calibri"/>
          <w:color w:val="000000"/>
          <w:sz w:val="22"/>
          <w:szCs w:val="22"/>
          <w:lang w:val="fr-BE"/>
        </w:rPr>
        <w:br/>
        <w:t>Le 16.08.2021 Synergrid a reçu une remarque d'un stakeholder sur le contrat de base CdC. Cette remarque est reprise dans le document de compilation</w:t>
      </w:r>
      <w:r w:rsidR="00120078">
        <w:rPr>
          <w:rFonts w:ascii="Calibri" w:hAnsi="Calibri" w:cs="Calibri"/>
          <w:color w:val="000000"/>
          <w:sz w:val="22"/>
          <w:szCs w:val="22"/>
          <w:lang w:val="fr-BE"/>
        </w:rPr>
        <w:t> :</w:t>
      </w:r>
    </w:p>
    <w:p w14:paraId="1E59C02A" w14:textId="742DCFD0" w:rsidR="00120078" w:rsidRDefault="00120078" w:rsidP="00611D6C">
      <w:pPr>
        <w:pStyle w:val="NormalWeb"/>
        <w:shd w:val="clear" w:color="auto" w:fill="FFFFFF"/>
        <w:spacing w:before="0" w:beforeAutospacing="0" w:after="0" w:afterAutospacing="0"/>
        <w:rPr>
          <w:rFonts w:ascii="Calibri" w:hAnsi="Calibri" w:cs="Calibri"/>
          <w:color w:val="000000"/>
          <w:sz w:val="22"/>
          <w:szCs w:val="22"/>
          <w:lang w:val="fr-BE"/>
        </w:rPr>
      </w:pPr>
    </w:p>
    <w:p w14:paraId="1C8A667C" w14:textId="32A98CB7" w:rsidR="00120078" w:rsidRDefault="00120078" w:rsidP="00611D6C">
      <w:pPr>
        <w:pStyle w:val="NormalWeb"/>
        <w:shd w:val="clear" w:color="auto" w:fill="FFFFFF"/>
        <w:spacing w:before="0" w:beforeAutospacing="0" w:after="0" w:afterAutospacing="0"/>
        <w:rPr>
          <w:rFonts w:ascii="Calibri" w:hAnsi="Calibri" w:cs="Calibri"/>
          <w:color w:val="000000"/>
          <w:sz w:val="22"/>
          <w:szCs w:val="22"/>
          <w:lang w:val="fr-BE"/>
        </w:rPr>
      </w:pPr>
      <w:r>
        <w:rPr>
          <w:rFonts w:ascii="Calibri" w:hAnsi="Calibri" w:cs="Calibri"/>
          <w:color w:val="000000"/>
          <w:sz w:val="22"/>
          <w:szCs w:val="22"/>
          <w:lang w:val="fr-BE"/>
        </w:rPr>
        <w:object w:dxaOrig="1520" w:dyaOrig="986" w14:anchorId="2D880AF1">
          <v:shape id="_x0000_i1043" type="#_x0000_t75" style="width:75.75pt;height:49.45pt" o:ole="">
            <v:imagedata r:id="rId38" o:title=""/>
          </v:shape>
          <o:OLEObject Type="Embed" ProgID="Excel.Sheet.12" ShapeID="_x0000_i1043" DrawAspect="Icon" ObjectID="_1727629417" r:id="rId39"/>
        </w:object>
      </w:r>
    </w:p>
    <w:p w14:paraId="7DA3BA21" w14:textId="59B56111" w:rsidR="00611D6C" w:rsidRPr="00837B92" w:rsidRDefault="00611D6C" w:rsidP="00611D6C">
      <w:pPr>
        <w:pStyle w:val="NormalWeb"/>
        <w:shd w:val="clear" w:color="auto" w:fill="FFFFFF"/>
        <w:spacing w:before="0" w:beforeAutospacing="0" w:after="0" w:afterAutospacing="0"/>
        <w:rPr>
          <w:rFonts w:ascii="Calibri" w:hAnsi="Calibri" w:cs="Calibri"/>
          <w:color w:val="000000"/>
          <w:sz w:val="22"/>
          <w:szCs w:val="22"/>
          <w:lang w:val="fr-BE"/>
        </w:rPr>
      </w:pPr>
      <w:r w:rsidRPr="00837B92">
        <w:rPr>
          <w:rFonts w:ascii="Calibri" w:hAnsi="Calibri" w:cs="Calibri"/>
          <w:color w:val="000000"/>
          <w:sz w:val="22"/>
          <w:szCs w:val="22"/>
          <w:lang w:val="fr-BE"/>
        </w:rPr>
        <w:lastRenderedPageBreak/>
        <w:br/>
        <w:t>Cette remarque n'a pas donné lieu à une modification de la CdC.</w:t>
      </w:r>
      <w:r w:rsidRPr="00837B92">
        <w:rPr>
          <w:rFonts w:ascii="Calibri" w:hAnsi="Calibri" w:cs="Calibri"/>
          <w:color w:val="000000"/>
          <w:sz w:val="22"/>
          <w:szCs w:val="22"/>
          <w:lang w:val="fr-BE"/>
        </w:rPr>
        <w:br/>
        <w:t>La CdC sera soumise à la fin du mois de septembre à la CREG et au VREG pour approbation et sera également envoyé à la CWaPE et à Brugel pour information.</w:t>
      </w:r>
    </w:p>
    <w:p w14:paraId="103E1F81" w14:textId="77777777" w:rsidR="00784FEC" w:rsidRPr="00837B92" w:rsidRDefault="00784FEC">
      <w:pPr>
        <w:rPr>
          <w:rFonts w:ascii="Calibri" w:hAnsi="Calibri" w:cs="Calibri"/>
          <w:lang w:val="fr-BE"/>
        </w:rPr>
      </w:pPr>
    </w:p>
    <w:sectPr w:rsidR="00784FEC" w:rsidRPr="00837B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936D6"/>
    <w:multiLevelType w:val="multilevel"/>
    <w:tmpl w:val="CC0C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75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6C"/>
    <w:rsid w:val="00120078"/>
    <w:rsid w:val="003D1C27"/>
    <w:rsid w:val="00611D6C"/>
    <w:rsid w:val="00784FEC"/>
    <w:rsid w:val="00837B92"/>
    <w:rsid w:val="00952342"/>
    <w:rsid w:val="00C920A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BA41A"/>
  <w15:chartTrackingRefBased/>
  <w15:docId w15:val="{4148B6E8-A5E7-4EF3-97BD-D1FF4470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1D6C"/>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Strong">
    <w:name w:val="Strong"/>
    <w:basedOn w:val="DefaultParagraphFont"/>
    <w:uiPriority w:val="22"/>
    <w:qFormat/>
    <w:rsid w:val="00611D6C"/>
    <w:rPr>
      <w:b/>
      <w:bCs/>
    </w:rPr>
  </w:style>
  <w:style w:type="character" w:styleId="Hyperlink">
    <w:name w:val="Hyperlink"/>
    <w:basedOn w:val="DefaultParagraphFont"/>
    <w:uiPriority w:val="99"/>
    <w:semiHidden/>
    <w:unhideWhenUsed/>
    <w:rsid w:val="00611D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71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Excel_Worksheet1.xlsx"/><Relationship Id="rId21" Type="http://schemas.openxmlformats.org/officeDocument/2006/relationships/oleObject" Target="embeddings/oleObject7.bin"/><Relationship Id="rId34" Type="http://schemas.openxmlformats.org/officeDocument/2006/relationships/image" Target="media/image15.emf"/><Relationship Id="rId42" Type="http://schemas.openxmlformats.org/officeDocument/2006/relationships/customXml" Target="../customXml/item1.xml"/><Relationship Id="rId7" Type="http://schemas.openxmlformats.org/officeDocument/2006/relationships/package" Target="embeddings/Microsoft_Excel_Worksheet.xlsx"/><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5.bin"/><Relationship Id="rId40" Type="http://schemas.openxmlformats.org/officeDocument/2006/relationships/fontTable" Target="fontTable.xml"/><Relationship Id="rId5" Type="http://schemas.openxmlformats.org/officeDocument/2006/relationships/hyperlink" Target="mailto:consult@synergrid.be" TargetMode="Externa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0.bin"/><Relationship Id="rId30" Type="http://schemas.openxmlformats.org/officeDocument/2006/relationships/image" Target="media/image13.emf"/><Relationship Id="rId35" Type="http://schemas.openxmlformats.org/officeDocument/2006/relationships/oleObject" Target="embeddings/oleObject14.bin"/><Relationship Id="rId43" Type="http://schemas.openxmlformats.org/officeDocument/2006/relationships/customXml" Target="../customXml/item2.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74D9B5BD-227E-4548-B35D-2C38145E8E27}"/>
</file>

<file path=customXml/itemProps2.xml><?xml version="1.0" encoding="utf-8"?>
<ds:datastoreItem xmlns:ds="http://schemas.openxmlformats.org/officeDocument/2006/customXml" ds:itemID="{A105A668-2872-4FC8-BD4E-8268C8FEC348}"/>
</file>

<file path=customXml/itemProps3.xml><?xml version="1.0" encoding="utf-8"?>
<ds:datastoreItem xmlns:ds="http://schemas.openxmlformats.org/officeDocument/2006/customXml" ds:itemID="{21C16B63-E844-4B48-B17B-B45BC77944B0}"/>
</file>

<file path=docProps/app.xml><?xml version="1.0" encoding="utf-8"?>
<Properties xmlns="http://schemas.openxmlformats.org/officeDocument/2006/extended-properties" xmlns:vt="http://schemas.openxmlformats.org/officeDocument/2006/docPropsVTypes">
  <Template>Normal</Template>
  <TotalTime>10</TotalTime>
  <Pages>4</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4</cp:revision>
  <dcterms:created xsi:type="dcterms:W3CDTF">2022-10-18T18:00:00Z</dcterms:created>
  <dcterms:modified xsi:type="dcterms:W3CDTF">2022-10-18T18:16:00Z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