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D48B3" w14:textId="77777777" w:rsidR="00D52F27" w:rsidRPr="00D52F27" w:rsidRDefault="00D52F27" w:rsidP="00D52F27">
      <w:pPr>
        <w:shd w:val="clear" w:color="auto" w:fill="FFFFFF"/>
        <w:spacing w:after="0" w:line="240" w:lineRule="auto"/>
        <w:jc w:val="center"/>
        <w:rPr>
          <w:rFonts w:eastAsia="Times New Roman" w:cstheme="minorHAnsi"/>
          <w:color w:val="000000"/>
          <w:lang w:eastAsia="en-BE"/>
        </w:rPr>
      </w:pPr>
      <w:r w:rsidRPr="00D52F27">
        <w:rPr>
          <w:rFonts w:eastAsia="Times New Roman" w:cstheme="minorHAnsi"/>
          <w:b/>
          <w:bCs/>
          <w:color w:val="000000"/>
          <w:lang w:eastAsia="en-BE"/>
        </w:rPr>
        <w:t>C8/06</w:t>
      </w:r>
      <w:r w:rsidRPr="00D52F27">
        <w:rPr>
          <w:rFonts w:eastAsia="Times New Roman" w:cstheme="minorHAnsi"/>
          <w:b/>
          <w:bCs/>
          <w:color w:val="000000"/>
          <w:lang w:eastAsia="en-BE"/>
        </w:rPr>
        <w:br/>
        <w:t>General technical requirements</w:t>
      </w:r>
      <w:r w:rsidRPr="00D52F27">
        <w:rPr>
          <w:rFonts w:eastAsia="Times New Roman" w:cstheme="minorHAnsi"/>
          <w:b/>
          <w:bCs/>
          <w:color w:val="000000"/>
          <w:lang w:eastAsia="en-BE"/>
        </w:rPr>
        <w:br/>
        <w:t>Measurement system and Gateway</w:t>
      </w:r>
    </w:p>
    <w:p w14:paraId="255AC163" w14:textId="77777777" w:rsidR="00D52F27" w:rsidRPr="00D52F27"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t> </w:t>
      </w:r>
    </w:p>
    <w:p w14:paraId="25B9BBF2" w14:textId="77777777" w:rsidR="00D52F27" w:rsidRPr="00D52F27" w:rsidRDefault="00D52F27" w:rsidP="00D52F27">
      <w:pPr>
        <w:shd w:val="clear" w:color="auto" w:fill="FFFFFF"/>
        <w:spacing w:after="0" w:line="240" w:lineRule="auto"/>
        <w:jc w:val="center"/>
        <w:rPr>
          <w:rFonts w:eastAsia="Times New Roman" w:cstheme="minorHAnsi"/>
          <w:color w:val="000000"/>
          <w:lang w:eastAsia="en-BE"/>
        </w:rPr>
      </w:pPr>
      <w:r w:rsidRPr="00D52F27">
        <w:rPr>
          <w:rFonts w:eastAsia="Times New Roman" w:cstheme="minorHAnsi"/>
          <w:b/>
          <w:bCs/>
          <w:color w:val="000000"/>
          <w:lang w:eastAsia="en-BE"/>
        </w:rPr>
        <w:t xml:space="preserve">for an </w:t>
      </w:r>
      <w:proofErr w:type="spellStart"/>
      <w:r w:rsidRPr="00D52F27">
        <w:rPr>
          <w:rFonts w:eastAsia="Times New Roman" w:cstheme="minorHAnsi"/>
          <w:b/>
          <w:bCs/>
          <w:color w:val="000000"/>
          <w:lang w:eastAsia="en-BE"/>
        </w:rPr>
        <w:t>aFRR</w:t>
      </w:r>
      <w:proofErr w:type="spellEnd"/>
      <w:r w:rsidRPr="00D52F27">
        <w:rPr>
          <w:rFonts w:eastAsia="Times New Roman" w:cstheme="minorHAnsi"/>
          <w:b/>
          <w:bCs/>
          <w:color w:val="000000"/>
          <w:lang w:eastAsia="en-BE"/>
        </w:rPr>
        <w:t xml:space="preserve"> service delivery point connected to the Distribution Grid</w:t>
      </w:r>
    </w:p>
    <w:p w14:paraId="616C099B" w14:textId="77777777" w:rsidR="00D52F27" w:rsidRPr="00D52F27" w:rsidRDefault="00D52F27" w:rsidP="00D52F27">
      <w:pPr>
        <w:shd w:val="clear" w:color="auto" w:fill="FFFFFF"/>
        <w:spacing w:after="0" w:line="240" w:lineRule="auto"/>
        <w:jc w:val="center"/>
        <w:rPr>
          <w:rFonts w:eastAsia="Times New Roman" w:cstheme="minorHAnsi"/>
          <w:color w:val="000000"/>
          <w:lang w:eastAsia="en-BE"/>
        </w:rPr>
      </w:pPr>
      <w:r w:rsidRPr="00D52F27">
        <w:rPr>
          <w:rFonts w:eastAsia="Times New Roman" w:cstheme="minorHAnsi"/>
          <w:color w:val="000000"/>
          <w:lang w:eastAsia="en-BE"/>
        </w:rPr>
        <w:t> </w:t>
      </w:r>
    </w:p>
    <w:p w14:paraId="08B95F38" w14:textId="77777777" w:rsidR="00D52F27" w:rsidRPr="00D52F27" w:rsidRDefault="00D52F27" w:rsidP="00D52F27">
      <w:pPr>
        <w:shd w:val="clear" w:color="auto" w:fill="FFFFFF"/>
        <w:spacing w:after="0" w:line="240" w:lineRule="auto"/>
        <w:jc w:val="center"/>
        <w:rPr>
          <w:rFonts w:eastAsia="Times New Roman" w:cstheme="minorHAnsi"/>
          <w:color w:val="000000"/>
          <w:lang w:eastAsia="en-BE"/>
        </w:rPr>
      </w:pPr>
      <w:r w:rsidRPr="00D52F27">
        <w:rPr>
          <w:rFonts w:eastAsia="Times New Roman" w:cstheme="minorHAnsi"/>
          <w:b/>
          <w:bCs/>
          <w:color w:val="000000"/>
          <w:lang w:eastAsia="en-BE"/>
        </w:rPr>
        <w:t>C8/07</w:t>
      </w:r>
      <w:r w:rsidRPr="00D52F27">
        <w:rPr>
          <w:rFonts w:eastAsia="Times New Roman" w:cstheme="minorHAnsi"/>
          <w:b/>
          <w:bCs/>
          <w:color w:val="000000"/>
          <w:lang w:eastAsia="en-BE"/>
        </w:rPr>
        <w:br/>
        <w:t xml:space="preserve">Explanatory note – </w:t>
      </w:r>
      <w:proofErr w:type="spellStart"/>
      <w:r w:rsidRPr="00D52F27">
        <w:rPr>
          <w:rFonts w:eastAsia="Times New Roman" w:cstheme="minorHAnsi"/>
          <w:b/>
          <w:bCs/>
          <w:color w:val="000000"/>
          <w:lang w:eastAsia="en-BE"/>
        </w:rPr>
        <w:t>aFRR</w:t>
      </w:r>
      <w:proofErr w:type="spellEnd"/>
      <w:r w:rsidRPr="00D52F27">
        <w:rPr>
          <w:rFonts w:eastAsia="Times New Roman" w:cstheme="minorHAnsi"/>
          <w:b/>
          <w:bCs/>
          <w:color w:val="000000"/>
          <w:lang w:eastAsia="en-BE"/>
        </w:rPr>
        <w:t xml:space="preserve"> business processes</w:t>
      </w:r>
    </w:p>
    <w:p w14:paraId="4A86AE00" w14:textId="77777777" w:rsidR="00D52F27" w:rsidRPr="00D52F27"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t> </w:t>
      </w:r>
    </w:p>
    <w:p w14:paraId="2BCE1ADB" w14:textId="77777777" w:rsidR="00D52F27" w:rsidRPr="00D52F27" w:rsidRDefault="00D52F27" w:rsidP="00D52F27">
      <w:pPr>
        <w:shd w:val="clear" w:color="auto" w:fill="FFFFFF"/>
        <w:spacing w:after="0" w:line="240" w:lineRule="auto"/>
        <w:jc w:val="center"/>
        <w:rPr>
          <w:rFonts w:eastAsia="Times New Roman" w:cstheme="minorHAnsi"/>
          <w:color w:val="000000"/>
          <w:lang w:eastAsia="en-BE"/>
        </w:rPr>
      </w:pPr>
      <w:r w:rsidRPr="00D52F27">
        <w:rPr>
          <w:rFonts w:eastAsia="Times New Roman" w:cstheme="minorHAnsi"/>
          <w:color w:val="000000"/>
          <w:lang w:eastAsia="en-BE"/>
        </w:rPr>
        <w:t>In the frame of the delivery of flexibility services by using flexibility of distribution grid users</w:t>
      </w:r>
    </w:p>
    <w:p w14:paraId="1CE909C5" w14:textId="77777777" w:rsidR="00D52F27" w:rsidRPr="00D52F27"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br/>
        <w:t xml:space="preserve">The participation of a delivery point connected to the high voltage distribution grid (&gt; 1kV) to the new </w:t>
      </w:r>
      <w:proofErr w:type="spellStart"/>
      <w:r w:rsidRPr="00D52F27">
        <w:rPr>
          <w:rFonts w:eastAsia="Times New Roman" w:cstheme="minorHAnsi"/>
          <w:color w:val="000000"/>
          <w:lang w:eastAsia="en-BE"/>
        </w:rPr>
        <w:t>aFRR</w:t>
      </w:r>
      <w:proofErr w:type="spellEnd"/>
      <w:r w:rsidRPr="00D52F27">
        <w:rPr>
          <w:rFonts w:eastAsia="Times New Roman" w:cstheme="minorHAnsi"/>
          <w:color w:val="000000"/>
          <w:lang w:eastAsia="en-BE"/>
        </w:rPr>
        <w:t xml:space="preserve"> service, which ELIA will launch in September 2020, requires the use of a measurement system and a gateway to communicate the relevant data to the system operators. Both the measurement device and the gateway have to meet minimum technical requirements.</w:t>
      </w:r>
    </w:p>
    <w:p w14:paraId="3328859C" w14:textId="77777777" w:rsidR="00D52F27" w:rsidRPr="00D52F27"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t> </w:t>
      </w:r>
    </w:p>
    <w:p w14:paraId="349A909B" w14:textId="77777777" w:rsidR="00D52F27" w:rsidRPr="00D52F27"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t xml:space="preserve">In this context, a new technical prescription, C8/06, has been drafted within Synergrid: it contains the general technical requirements for the measurement system and the gateway to be used for delivery of </w:t>
      </w:r>
      <w:proofErr w:type="spellStart"/>
      <w:r w:rsidRPr="00D52F27">
        <w:rPr>
          <w:rFonts w:eastAsia="Times New Roman" w:cstheme="minorHAnsi"/>
          <w:color w:val="000000"/>
          <w:lang w:eastAsia="en-BE"/>
        </w:rPr>
        <w:t>aFRR</w:t>
      </w:r>
      <w:proofErr w:type="spellEnd"/>
      <w:r w:rsidRPr="00D52F27">
        <w:rPr>
          <w:rFonts w:eastAsia="Times New Roman" w:cstheme="minorHAnsi"/>
          <w:color w:val="000000"/>
          <w:lang w:eastAsia="en-BE"/>
        </w:rPr>
        <w:t xml:space="preserve"> services by service delivery points connected to the high voltage distribution grid. Indeed, the DSOs, together with Elia, guarantee the collection, the calculation, the processing and the transfer of the information needed for the calculation of the flexibility volumes in the frame of the regulated product </w:t>
      </w:r>
      <w:proofErr w:type="spellStart"/>
      <w:r w:rsidRPr="00D52F27">
        <w:rPr>
          <w:rFonts w:eastAsia="Times New Roman" w:cstheme="minorHAnsi"/>
          <w:color w:val="000000"/>
          <w:lang w:eastAsia="en-BE"/>
        </w:rPr>
        <w:t>aFRR</w:t>
      </w:r>
      <w:proofErr w:type="spellEnd"/>
      <w:r w:rsidRPr="00D52F27">
        <w:rPr>
          <w:rFonts w:eastAsia="Times New Roman" w:cstheme="minorHAnsi"/>
          <w:color w:val="000000"/>
          <w:lang w:eastAsia="en-BE"/>
        </w:rPr>
        <w:t>.</w:t>
      </w:r>
    </w:p>
    <w:p w14:paraId="28AA6978" w14:textId="77777777" w:rsidR="00D52F27" w:rsidRPr="00D52F27"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t> </w:t>
      </w:r>
    </w:p>
    <w:p w14:paraId="2C9CEE4C" w14:textId="77777777" w:rsidR="00D52F27" w:rsidRPr="00D52F27"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t xml:space="preserve">The requirements imposed via the C8/06 have been agreed between the DSO’s and Elia (in its role as FRP): the measurement system requirements are aligned with the Elia requirements, the regional distribution grid codes and the existing Synergrid prescriptions. The gateway requirements imposed by Elia, which have been extensively discussed in different fora, have been simply taken up in the C8/06 since they seem to meet the generic requirements of the DSOs for connection to the communication platform </w:t>
      </w:r>
      <w:proofErr w:type="spellStart"/>
      <w:r w:rsidRPr="00D52F27">
        <w:rPr>
          <w:rFonts w:eastAsia="Times New Roman" w:cstheme="minorHAnsi"/>
          <w:color w:val="000000"/>
          <w:lang w:eastAsia="en-BE"/>
        </w:rPr>
        <w:t>aFRR</w:t>
      </w:r>
      <w:proofErr w:type="spellEnd"/>
      <w:r w:rsidRPr="00D52F27">
        <w:rPr>
          <w:rFonts w:eastAsia="Times New Roman" w:cstheme="minorHAnsi"/>
          <w:color w:val="000000"/>
          <w:lang w:eastAsia="en-BE"/>
        </w:rPr>
        <w:t xml:space="preserve"> (among which the secure and reliable operation, timestamping, accuracy).</w:t>
      </w:r>
      <w:r w:rsidRPr="00D52F27">
        <w:rPr>
          <w:rFonts w:eastAsia="Times New Roman" w:cstheme="minorHAnsi"/>
          <w:color w:val="000000"/>
          <w:lang w:eastAsia="en-BE"/>
        </w:rPr>
        <w:br/>
        <w:t>The explanatory note C8/07 to which C8/06 refers does not impose additional requirements and is for informative and descriptive purposes only. It is content wise identical to the document “Explanatory note business processes - 29/01/2020” published on the website of Elia. </w:t>
      </w:r>
    </w:p>
    <w:p w14:paraId="1B6E9AF3" w14:textId="77777777" w:rsidR="00D52F27" w:rsidRPr="00D52F27"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t> </w:t>
      </w:r>
    </w:p>
    <w:p w14:paraId="43611526" w14:textId="77777777" w:rsidR="000E225E"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t>Considering the above elements, the present public consultation of the new C8/06 prescription and the explanatory note C8/07 takes place over a short time period of 3 weeks. Please find below the practical modalities for this consultation.</w:t>
      </w:r>
      <w:r w:rsidRPr="00D52F27">
        <w:rPr>
          <w:rFonts w:eastAsia="Times New Roman" w:cstheme="minorHAnsi"/>
          <w:color w:val="000000"/>
          <w:lang w:eastAsia="en-BE"/>
        </w:rPr>
        <w:br/>
        <w:t> </w:t>
      </w:r>
      <w:r w:rsidRPr="00D52F27">
        <w:rPr>
          <w:rFonts w:eastAsia="Times New Roman" w:cstheme="minorHAnsi"/>
          <w:color w:val="000000"/>
          <w:lang w:eastAsia="en-BE"/>
        </w:rPr>
        <w:br/>
      </w:r>
      <w:r w:rsidRPr="00D52F27">
        <w:rPr>
          <w:rFonts w:eastAsia="Times New Roman" w:cstheme="minorHAnsi"/>
          <w:b/>
          <w:bCs/>
          <w:color w:val="000000"/>
          <w:lang w:eastAsia="en-BE"/>
        </w:rPr>
        <w:t>Modalities of this consultation</w:t>
      </w:r>
      <w:r w:rsidRPr="00D52F27">
        <w:rPr>
          <w:rFonts w:eastAsia="Times New Roman" w:cstheme="minorHAnsi"/>
          <w:color w:val="000000"/>
          <w:lang w:eastAsia="en-BE"/>
        </w:rPr>
        <w:br/>
        <w:t>This consultation starts on 18 June and runs till 7 July 2020.</w:t>
      </w:r>
      <w:r w:rsidRPr="00D52F27">
        <w:rPr>
          <w:rFonts w:eastAsia="Times New Roman" w:cstheme="minorHAnsi"/>
          <w:color w:val="000000"/>
          <w:lang w:eastAsia="en-BE"/>
        </w:rPr>
        <w:br/>
        <w:t>Interested parties can participate by sending their remarks </w:t>
      </w:r>
      <w:r w:rsidRPr="00D52F27">
        <w:rPr>
          <w:rFonts w:eastAsia="Times New Roman" w:cstheme="minorHAnsi"/>
          <w:b/>
          <w:bCs/>
          <w:color w:val="000000"/>
          <w:lang w:eastAsia="en-BE"/>
        </w:rPr>
        <w:t>by 7 July (end of business) at the latest</w:t>
      </w:r>
      <w:r w:rsidRPr="00D52F27">
        <w:rPr>
          <w:rFonts w:eastAsia="Times New Roman" w:cstheme="minorHAnsi"/>
          <w:color w:val="000000"/>
          <w:lang w:eastAsia="en-BE"/>
        </w:rPr>
        <w:t> to the following e-mail: </w:t>
      </w:r>
      <w:hyperlink r:id="rId4" w:tgtFrame="_blank" w:history="1">
        <w:r w:rsidRPr="00D52F27">
          <w:rPr>
            <w:rFonts w:eastAsia="Times New Roman" w:cstheme="minorHAnsi"/>
            <w:color w:val="004696"/>
            <w:u w:val="single"/>
            <w:lang w:eastAsia="en-BE"/>
          </w:rPr>
          <w:t>consult@synergrid.be</w:t>
        </w:r>
      </w:hyperlink>
      <w:r w:rsidRPr="00D52F27">
        <w:rPr>
          <w:rFonts w:eastAsia="Times New Roman" w:cstheme="minorHAnsi"/>
          <w:color w:val="000000"/>
          <w:lang w:eastAsia="en-BE"/>
        </w:rPr>
        <w:t>.</w:t>
      </w:r>
      <w:r w:rsidRPr="00D52F27">
        <w:rPr>
          <w:rFonts w:eastAsia="Times New Roman" w:cstheme="minorHAnsi"/>
          <w:color w:val="000000"/>
          <w:lang w:eastAsia="en-BE"/>
        </w:rPr>
        <w:br/>
        <w:t> </w:t>
      </w:r>
      <w:r w:rsidRPr="00D52F27">
        <w:rPr>
          <w:rFonts w:eastAsia="Times New Roman" w:cstheme="minorHAnsi"/>
          <w:color w:val="000000"/>
          <w:lang w:eastAsia="en-BE"/>
        </w:rPr>
        <w:br/>
        <w:t>We insist to use the Excel-template "Comments sheet" for your response (separate Comments sheet for C8/06 and for C8/07, </w:t>
      </w:r>
    </w:p>
    <w:p w14:paraId="11B207EE" w14:textId="0719CD16" w:rsidR="000E225E" w:rsidRDefault="000E225E" w:rsidP="00D52F27">
      <w:pPr>
        <w:shd w:val="clear" w:color="auto" w:fill="FFFFFF"/>
        <w:spacing w:after="0" w:line="240" w:lineRule="auto"/>
        <w:rPr>
          <w:lang w:val="en-GB"/>
        </w:rPr>
      </w:pPr>
      <w:r>
        <w:rPr>
          <w:lang w:val="en-GB"/>
        </w:rPr>
        <w:t>Comments sheet C8/06</w:t>
      </w:r>
    </w:p>
    <w:p w14:paraId="03DD6C42" w14:textId="77777777" w:rsidR="000E225E" w:rsidRPr="000E225E" w:rsidRDefault="000E225E" w:rsidP="00D52F27">
      <w:pPr>
        <w:shd w:val="clear" w:color="auto" w:fill="FFFFFF"/>
        <w:spacing w:after="0" w:line="240" w:lineRule="auto"/>
        <w:rPr>
          <w:lang w:val="en-GB"/>
        </w:rPr>
      </w:pPr>
    </w:p>
    <w:p w14:paraId="2F3E17F3" w14:textId="5D05CAC8" w:rsidR="000E225E" w:rsidRDefault="002D07DD" w:rsidP="00D52F27">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20" w:dyaOrig="986" w14:anchorId="0FC7C1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75pt;height:49.5pt" o:ole="">
            <v:imagedata r:id="rId5" o:title=""/>
          </v:shape>
          <o:OLEObject Type="Embed" ProgID="Excel.Sheet.12" ShapeID="_x0000_i1031" DrawAspect="Icon" ObjectID="_1727640059" r:id="rId6"/>
        </w:object>
      </w:r>
    </w:p>
    <w:p w14:paraId="6279C2B3" w14:textId="77777777" w:rsidR="000E225E" w:rsidRDefault="000E225E" w:rsidP="00D52F27">
      <w:pPr>
        <w:shd w:val="clear" w:color="auto" w:fill="FFFFFF"/>
        <w:spacing w:after="0" w:line="240" w:lineRule="auto"/>
        <w:rPr>
          <w:rFonts w:eastAsia="Times New Roman" w:cstheme="minorHAnsi"/>
          <w:color w:val="000000"/>
          <w:lang w:eastAsia="en-BE"/>
        </w:rPr>
      </w:pPr>
    </w:p>
    <w:p w14:paraId="2008524B" w14:textId="77777777" w:rsidR="000E225E"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lastRenderedPageBreak/>
        <w:t>and </w:t>
      </w:r>
    </w:p>
    <w:p w14:paraId="79AF9B53" w14:textId="5570CAD2" w:rsidR="000E225E" w:rsidRDefault="000E225E" w:rsidP="00D52F27">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t>Comments sheet C8/07</w:t>
      </w:r>
    </w:p>
    <w:p w14:paraId="6321C1EA" w14:textId="21190FDE" w:rsidR="000E225E" w:rsidRDefault="000E225E" w:rsidP="00D52F27">
      <w:pPr>
        <w:shd w:val="clear" w:color="auto" w:fill="FFFFFF"/>
        <w:spacing w:after="0" w:line="240" w:lineRule="auto"/>
        <w:rPr>
          <w:rFonts w:eastAsia="Times New Roman" w:cstheme="minorHAnsi"/>
          <w:color w:val="000000"/>
          <w:lang w:val="en-GB" w:eastAsia="en-BE"/>
        </w:rPr>
      </w:pPr>
    </w:p>
    <w:p w14:paraId="598273AA" w14:textId="3850F21F" w:rsidR="000E225E" w:rsidRDefault="002D07DD" w:rsidP="00D52F27">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object w:dxaOrig="1520" w:dyaOrig="986" w14:anchorId="15641D02">
          <v:shape id="_x0000_i1033" type="#_x0000_t75" style="width:75.75pt;height:49.5pt" o:ole="">
            <v:imagedata r:id="rId7" o:title=""/>
          </v:shape>
          <o:OLEObject Type="Embed" ProgID="Excel.Sheet.12" ShapeID="_x0000_i1033" DrawAspect="Icon" ObjectID="_1727640060" r:id="rId8"/>
        </w:object>
      </w:r>
    </w:p>
    <w:p w14:paraId="5AC3602E" w14:textId="77777777" w:rsidR="000E225E" w:rsidRPr="000E225E" w:rsidRDefault="000E225E" w:rsidP="00D52F27">
      <w:pPr>
        <w:shd w:val="clear" w:color="auto" w:fill="FFFFFF"/>
        <w:spacing w:after="0" w:line="240" w:lineRule="auto"/>
        <w:rPr>
          <w:rFonts w:eastAsia="Times New Roman" w:cstheme="minorHAnsi"/>
          <w:color w:val="000000"/>
          <w:lang w:val="en-GB" w:eastAsia="en-BE"/>
        </w:rPr>
      </w:pPr>
    </w:p>
    <w:p w14:paraId="3C5C69A3" w14:textId="1C19779E" w:rsidR="000E225E"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t>Thank you.</w:t>
      </w:r>
      <w:r w:rsidRPr="00D52F27">
        <w:rPr>
          <w:rFonts w:eastAsia="Times New Roman" w:cstheme="minorHAnsi"/>
          <w:color w:val="000000"/>
          <w:lang w:eastAsia="en-BE"/>
        </w:rPr>
        <w:br/>
        <w:t> </w:t>
      </w:r>
      <w:r w:rsidRPr="00D52F27">
        <w:rPr>
          <w:rFonts w:eastAsia="Times New Roman" w:cstheme="minorHAnsi"/>
          <w:color w:val="000000"/>
          <w:lang w:eastAsia="en-BE"/>
        </w:rPr>
        <w:br/>
      </w:r>
      <w:r w:rsidRPr="00D52F27">
        <w:rPr>
          <w:rFonts w:eastAsia="Times New Roman" w:cstheme="minorHAnsi"/>
          <w:b/>
          <w:bCs/>
          <w:color w:val="000000"/>
          <w:lang w:eastAsia="en-BE"/>
        </w:rPr>
        <w:t>Documents</w:t>
      </w:r>
      <w:r w:rsidRPr="00D52F27">
        <w:rPr>
          <w:rFonts w:eastAsia="Times New Roman" w:cstheme="minorHAnsi"/>
          <w:color w:val="000000"/>
          <w:lang w:eastAsia="en-BE"/>
        </w:rPr>
        <w:br/>
        <w:t>Please find below the link to the relevant document:</w:t>
      </w:r>
    </w:p>
    <w:p w14:paraId="180EBA13" w14:textId="289616AD" w:rsidR="000E225E" w:rsidRDefault="000E225E" w:rsidP="00D52F27">
      <w:pPr>
        <w:shd w:val="clear" w:color="auto" w:fill="FFFFFF"/>
        <w:spacing w:after="0" w:line="240" w:lineRule="auto"/>
        <w:rPr>
          <w:rFonts w:eastAsia="Times New Roman" w:cstheme="minorHAnsi"/>
          <w:color w:val="000000"/>
          <w:lang w:eastAsia="en-BE"/>
        </w:rPr>
      </w:pPr>
    </w:p>
    <w:p w14:paraId="20F0BF5F" w14:textId="1C862095" w:rsidR="00FE002B" w:rsidRDefault="00FE002B" w:rsidP="00D52F27">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t>C8/06</w:t>
      </w:r>
    </w:p>
    <w:p w14:paraId="609CA7E7" w14:textId="74E23676" w:rsidR="00FE002B" w:rsidRDefault="00FE002B" w:rsidP="00D52F27">
      <w:pPr>
        <w:shd w:val="clear" w:color="auto" w:fill="FFFFFF"/>
        <w:spacing w:after="0" w:line="240" w:lineRule="auto"/>
        <w:rPr>
          <w:rFonts w:eastAsia="Times New Roman" w:cstheme="minorHAnsi"/>
          <w:color w:val="000000"/>
          <w:lang w:val="en-GB" w:eastAsia="en-BE"/>
        </w:rPr>
      </w:pPr>
    </w:p>
    <w:p w14:paraId="25503C23" w14:textId="7999B08D" w:rsidR="00FE002B" w:rsidRDefault="00FE002B" w:rsidP="00D52F27">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object w:dxaOrig="1520" w:dyaOrig="986" w14:anchorId="5A5E957D">
          <v:shape id="_x0000_i1027" type="#_x0000_t75" style="width:75.75pt;height:49.5pt" o:ole="">
            <v:imagedata r:id="rId9" o:title=""/>
          </v:shape>
          <o:OLEObject Type="Embed" ProgID="Acrobat.Document.DC" ShapeID="_x0000_i1027" DrawAspect="Icon" ObjectID="_1727640061" r:id="rId10"/>
        </w:object>
      </w:r>
    </w:p>
    <w:p w14:paraId="181710C1" w14:textId="0534653C" w:rsidR="00FE002B" w:rsidRDefault="00FE002B" w:rsidP="00D52F27">
      <w:pPr>
        <w:shd w:val="clear" w:color="auto" w:fill="FFFFFF"/>
        <w:spacing w:after="0" w:line="240" w:lineRule="auto"/>
        <w:rPr>
          <w:rFonts w:eastAsia="Times New Roman" w:cstheme="minorHAnsi"/>
          <w:color w:val="000000"/>
          <w:lang w:val="en-GB" w:eastAsia="en-BE"/>
        </w:rPr>
      </w:pPr>
    </w:p>
    <w:p w14:paraId="461C718F" w14:textId="489595B3" w:rsidR="00FE002B" w:rsidRDefault="00FE002B" w:rsidP="00D52F27">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t>And C8/07</w:t>
      </w:r>
    </w:p>
    <w:p w14:paraId="6701C587" w14:textId="77777777" w:rsidR="00FE002B" w:rsidRPr="00FE002B" w:rsidRDefault="00FE002B" w:rsidP="00D52F27">
      <w:pPr>
        <w:shd w:val="clear" w:color="auto" w:fill="FFFFFF"/>
        <w:spacing w:after="0" w:line="240" w:lineRule="auto"/>
        <w:rPr>
          <w:rFonts w:eastAsia="Times New Roman" w:cstheme="minorHAnsi"/>
          <w:color w:val="000000"/>
          <w:lang w:val="en-GB" w:eastAsia="en-BE"/>
        </w:rPr>
      </w:pPr>
    </w:p>
    <w:p w14:paraId="6AEF1063" w14:textId="64ADAF3E" w:rsidR="00FE002B" w:rsidRPr="00FE002B" w:rsidRDefault="002D07DD" w:rsidP="00D52F27">
      <w:pPr>
        <w:shd w:val="clear" w:color="auto" w:fill="FFFFFF"/>
        <w:spacing w:after="0" w:line="240" w:lineRule="auto"/>
        <w:rPr>
          <w:rFonts w:eastAsia="Times New Roman" w:cstheme="minorHAnsi"/>
          <w:color w:val="000000"/>
          <w:lang w:val="en-GB" w:eastAsia="en-BE"/>
        </w:rPr>
      </w:pPr>
      <w:r>
        <w:rPr>
          <w:rFonts w:eastAsia="Times New Roman" w:cstheme="minorHAnsi"/>
          <w:color w:val="000000"/>
          <w:lang w:val="en-GB" w:eastAsia="en-BE"/>
        </w:rPr>
        <w:object w:dxaOrig="1520" w:dyaOrig="986" w14:anchorId="2A5E35A4">
          <v:shape id="_x0000_i1035" type="#_x0000_t75" style="width:75.75pt;height:49.5pt" o:ole="">
            <v:imagedata r:id="rId11" o:title=""/>
          </v:shape>
          <o:OLEObject Type="Embed" ProgID="Acrobat.Document.DC" ShapeID="_x0000_i1035" DrawAspect="Icon" ObjectID="_1727640062" r:id="rId12"/>
        </w:object>
      </w:r>
    </w:p>
    <w:p w14:paraId="53AE17C9" w14:textId="77777777" w:rsidR="00FE002B" w:rsidRPr="00FE002B" w:rsidRDefault="00FE002B" w:rsidP="00D52F27">
      <w:pPr>
        <w:shd w:val="clear" w:color="auto" w:fill="FFFFFF"/>
        <w:spacing w:after="0" w:line="240" w:lineRule="auto"/>
        <w:rPr>
          <w:rFonts w:eastAsia="Times New Roman" w:cstheme="minorHAnsi"/>
          <w:b/>
          <w:bCs/>
          <w:color w:val="000000"/>
          <w:lang w:val="en-GB" w:eastAsia="en-BE"/>
        </w:rPr>
      </w:pPr>
    </w:p>
    <w:p w14:paraId="0E748F12" w14:textId="5B07D999" w:rsidR="00FE002B"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b/>
          <w:bCs/>
          <w:color w:val="000000"/>
          <w:lang w:eastAsia="en-BE"/>
        </w:rPr>
        <w:t>Results</w:t>
      </w:r>
      <w:r w:rsidRPr="00D52F27">
        <w:rPr>
          <w:rFonts w:eastAsia="Times New Roman" w:cstheme="minorHAnsi"/>
          <w:color w:val="000000"/>
          <w:lang w:eastAsia="en-BE"/>
        </w:rPr>
        <w:br/>
        <w:t>Synergrid received on 7 July 2020 several comments from stakeholders on prescription C8/06, which can be found in the compilation document (Excel)</w:t>
      </w:r>
      <w:r w:rsidR="00FE002B">
        <w:rPr>
          <w:rFonts w:eastAsia="Times New Roman" w:cstheme="minorHAnsi"/>
          <w:color w:val="000000"/>
          <w:lang w:val="en-GB" w:eastAsia="en-BE"/>
        </w:rPr>
        <w:t>:</w:t>
      </w:r>
      <w:r w:rsidRPr="00D52F27">
        <w:rPr>
          <w:rFonts w:eastAsia="Times New Roman" w:cstheme="minorHAnsi"/>
          <w:color w:val="000000"/>
          <w:lang w:eastAsia="en-BE"/>
        </w:rPr>
        <w:t xml:space="preserve"> </w:t>
      </w:r>
    </w:p>
    <w:p w14:paraId="75B16B5E" w14:textId="5733B1D9" w:rsidR="00FE002B" w:rsidRDefault="00FE002B" w:rsidP="00D52F27">
      <w:pPr>
        <w:shd w:val="clear" w:color="auto" w:fill="FFFFFF"/>
        <w:spacing w:after="0" w:line="240" w:lineRule="auto"/>
        <w:rPr>
          <w:rFonts w:eastAsia="Times New Roman" w:cstheme="minorHAnsi"/>
          <w:color w:val="000000"/>
          <w:lang w:eastAsia="en-BE"/>
        </w:rPr>
      </w:pPr>
    </w:p>
    <w:p w14:paraId="30AFA465" w14:textId="78D121C8" w:rsidR="00FE002B" w:rsidRDefault="00FE002B" w:rsidP="00D52F27">
      <w:pPr>
        <w:shd w:val="clear" w:color="auto" w:fill="FFFFFF"/>
        <w:spacing w:after="0" w:line="240" w:lineRule="auto"/>
        <w:rPr>
          <w:rFonts w:eastAsia="Times New Roman" w:cstheme="minorHAnsi"/>
          <w:color w:val="000000"/>
          <w:lang w:eastAsia="en-BE"/>
        </w:rPr>
      </w:pPr>
      <w:r>
        <w:rPr>
          <w:rFonts w:eastAsia="Times New Roman" w:cstheme="minorHAnsi"/>
          <w:color w:val="000000"/>
          <w:lang w:eastAsia="en-BE"/>
        </w:rPr>
        <w:object w:dxaOrig="1520" w:dyaOrig="986" w14:anchorId="43EAD3F8">
          <v:shape id="_x0000_i1029" type="#_x0000_t75" style="width:75.75pt;height:49.5pt" o:ole="">
            <v:imagedata r:id="rId13" o:title=""/>
          </v:shape>
          <o:OLEObject Type="Embed" ProgID="Excel.Sheet.12" ShapeID="_x0000_i1029" DrawAspect="Icon" ObjectID="_1727640063" r:id="rId14"/>
        </w:object>
      </w:r>
    </w:p>
    <w:p w14:paraId="5B39FF66" w14:textId="77777777" w:rsidR="00FE002B" w:rsidRDefault="00FE002B" w:rsidP="00D52F27">
      <w:pPr>
        <w:shd w:val="clear" w:color="auto" w:fill="FFFFFF"/>
        <w:spacing w:after="0" w:line="240" w:lineRule="auto"/>
        <w:rPr>
          <w:rFonts w:eastAsia="Times New Roman" w:cstheme="minorHAnsi"/>
          <w:color w:val="000000"/>
          <w:lang w:eastAsia="en-BE"/>
        </w:rPr>
      </w:pPr>
    </w:p>
    <w:p w14:paraId="70D722B0" w14:textId="5D42801F" w:rsidR="00D52F27" w:rsidRPr="00D52F27"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t>We did not receive any comments on the explanatory note C8/07. After due discussion and evaluation of all remarks within Synergrid, we do not see the need for any changes of prescription C8/06. Consequently, the same texts for C8/06 and C8/07 as used during the consultation have been introduced for approval by the regional regulators on 13 July 2020.</w:t>
      </w:r>
    </w:p>
    <w:p w14:paraId="085ABAAB" w14:textId="77777777" w:rsidR="00D52F27" w:rsidRPr="00D52F27" w:rsidRDefault="00D52F27" w:rsidP="00D52F27">
      <w:pPr>
        <w:spacing w:after="0" w:line="240" w:lineRule="auto"/>
        <w:rPr>
          <w:rFonts w:eastAsia="Times New Roman" w:cstheme="minorHAnsi"/>
          <w:lang w:eastAsia="en-BE"/>
        </w:rPr>
      </w:pPr>
      <w:r w:rsidRPr="00D52F27">
        <w:rPr>
          <w:rFonts w:eastAsia="Times New Roman" w:cstheme="minorHAnsi"/>
          <w:color w:val="000000"/>
          <w:shd w:val="clear" w:color="auto" w:fill="FFFFFF"/>
          <w:lang w:eastAsia="en-BE"/>
        </w:rPr>
        <w:t> </w:t>
      </w:r>
    </w:p>
    <w:p w14:paraId="1BB7E7FF" w14:textId="77777777" w:rsidR="00D52F27" w:rsidRPr="00D52F27" w:rsidRDefault="00D52F27" w:rsidP="00D52F27">
      <w:pPr>
        <w:shd w:val="clear" w:color="auto" w:fill="FFFFFF"/>
        <w:spacing w:after="0" w:line="240" w:lineRule="auto"/>
        <w:rPr>
          <w:rFonts w:eastAsia="Times New Roman" w:cstheme="minorHAnsi"/>
          <w:color w:val="000000"/>
          <w:lang w:eastAsia="en-BE"/>
        </w:rPr>
      </w:pPr>
      <w:r w:rsidRPr="00D52F27">
        <w:rPr>
          <w:rFonts w:eastAsia="Times New Roman" w:cstheme="minorHAnsi"/>
          <w:color w:val="000000"/>
          <w:lang w:eastAsia="en-BE"/>
        </w:rPr>
        <w:t>The regional regulators approved prescription C8/06 (</w:t>
      </w:r>
      <w:proofErr w:type="spellStart"/>
      <w:r w:rsidRPr="00D52F27">
        <w:rPr>
          <w:rFonts w:eastAsia="Times New Roman" w:cstheme="minorHAnsi"/>
          <w:color w:val="000000"/>
          <w:lang w:eastAsia="en-BE"/>
        </w:rPr>
        <w:t>CWaPE</w:t>
      </w:r>
      <w:proofErr w:type="spellEnd"/>
      <w:r w:rsidRPr="00D52F27">
        <w:rPr>
          <w:rFonts w:eastAsia="Times New Roman" w:cstheme="minorHAnsi"/>
          <w:color w:val="000000"/>
          <w:lang w:eastAsia="en-BE"/>
        </w:rPr>
        <w:t xml:space="preserve"> on 26 August 2020, VREG on 1 September 2020 and </w:t>
      </w:r>
      <w:proofErr w:type="spellStart"/>
      <w:r w:rsidRPr="00D52F27">
        <w:rPr>
          <w:rFonts w:eastAsia="Times New Roman" w:cstheme="minorHAnsi"/>
          <w:color w:val="000000"/>
          <w:lang w:eastAsia="en-BE"/>
        </w:rPr>
        <w:t>Brugel</w:t>
      </w:r>
      <w:proofErr w:type="spellEnd"/>
      <w:r w:rsidRPr="00D52F27">
        <w:rPr>
          <w:rFonts w:eastAsia="Times New Roman" w:cstheme="minorHAnsi"/>
          <w:color w:val="000000"/>
          <w:lang w:eastAsia="en-BE"/>
        </w:rPr>
        <w:t xml:space="preserve"> on 2 September 2020). According to </w:t>
      </w:r>
      <w:proofErr w:type="spellStart"/>
      <w:r w:rsidRPr="00D52F27">
        <w:rPr>
          <w:rFonts w:eastAsia="Times New Roman" w:cstheme="minorHAnsi"/>
          <w:color w:val="000000"/>
          <w:lang w:eastAsia="en-BE"/>
        </w:rPr>
        <w:t>CWaPE</w:t>
      </w:r>
      <w:proofErr w:type="spellEnd"/>
      <w:r w:rsidRPr="00D52F27">
        <w:rPr>
          <w:rFonts w:eastAsia="Times New Roman" w:cstheme="minorHAnsi"/>
          <w:color w:val="000000"/>
          <w:lang w:eastAsia="en-BE"/>
        </w:rPr>
        <w:t xml:space="preserve"> and VREG there is no need to approve document C8/07 since it is only a supporting document, nevertheless </w:t>
      </w:r>
      <w:proofErr w:type="spellStart"/>
      <w:r w:rsidRPr="00D52F27">
        <w:rPr>
          <w:rFonts w:eastAsia="Times New Roman" w:cstheme="minorHAnsi"/>
          <w:color w:val="000000"/>
          <w:lang w:eastAsia="en-BE"/>
        </w:rPr>
        <w:t>Brugel</w:t>
      </w:r>
      <w:proofErr w:type="spellEnd"/>
      <w:r w:rsidRPr="00D52F27">
        <w:rPr>
          <w:rFonts w:eastAsia="Times New Roman" w:cstheme="minorHAnsi"/>
          <w:color w:val="000000"/>
          <w:lang w:eastAsia="en-BE"/>
        </w:rPr>
        <w:t xml:space="preserve"> also approved it on 2 September 2020.</w:t>
      </w:r>
      <w:r w:rsidRPr="00D52F27">
        <w:rPr>
          <w:rFonts w:eastAsia="Times New Roman" w:cstheme="minorHAnsi"/>
          <w:color w:val="000000"/>
          <w:lang w:eastAsia="en-BE"/>
        </w:rPr>
        <w:br/>
        <w:t>The relevant documents can be downloaded from the ‘Technical prescriptions/Electricity’ page on the website.</w:t>
      </w:r>
      <w:r w:rsidRPr="00D52F27">
        <w:rPr>
          <w:rFonts w:eastAsia="Times New Roman" w:cstheme="minorHAnsi"/>
          <w:color w:val="000000"/>
          <w:lang w:eastAsia="en-BE"/>
        </w:rPr>
        <w:br/>
        <w:t> </w:t>
      </w:r>
    </w:p>
    <w:p w14:paraId="37869401" w14:textId="77777777" w:rsidR="00DA5F46" w:rsidRPr="00D52F27" w:rsidRDefault="00DA5F46">
      <w:pPr>
        <w:rPr>
          <w:rFonts w:cstheme="minorHAnsi"/>
        </w:rPr>
      </w:pPr>
    </w:p>
    <w:sectPr w:rsidR="00DA5F46" w:rsidRPr="00D52F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F27"/>
    <w:rsid w:val="000E225E"/>
    <w:rsid w:val="002D07DD"/>
    <w:rsid w:val="003D1C27"/>
    <w:rsid w:val="00C920A5"/>
    <w:rsid w:val="00D52F27"/>
    <w:rsid w:val="00DA5F46"/>
    <w:rsid w:val="00FE002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BD5DAE9"/>
  <w15:chartTrackingRefBased/>
  <w15:docId w15:val="{2EF20E3F-8394-462A-8A7F-00FE6EA5B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F27"/>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Strong">
    <w:name w:val="Strong"/>
    <w:basedOn w:val="DefaultParagraphFont"/>
    <w:uiPriority w:val="22"/>
    <w:qFormat/>
    <w:rsid w:val="00D52F27"/>
    <w:rPr>
      <w:b/>
      <w:bCs/>
    </w:rPr>
  </w:style>
  <w:style w:type="character" w:styleId="Hyperlink">
    <w:name w:val="Hyperlink"/>
    <w:basedOn w:val="DefaultParagraphFont"/>
    <w:uiPriority w:val="99"/>
    <w:semiHidden/>
    <w:unhideWhenUsed/>
    <w:rsid w:val="00D52F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9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5.emf"/><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oleObject" Target="embeddings/oleObject2.bin"/><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package" Target="embeddings/Microsoft_Excel_Worksheet.xls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customXml" Target="../customXml/item3.xml"/><Relationship Id="rId4" Type="http://schemas.openxmlformats.org/officeDocument/2006/relationships/hyperlink" Target="mailto:consult@synergrid.be" TargetMode="External"/><Relationship Id="rId9" Type="http://schemas.openxmlformats.org/officeDocument/2006/relationships/image" Target="media/image3.emf"/><Relationship Id="rId14" Type="http://schemas.openxmlformats.org/officeDocument/2006/relationships/package" Target="embeddings/Microsoft_Excel_Worksheet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FBFB7E4C-A353-4451-A3DF-48A080267F38}"/>
</file>

<file path=customXml/itemProps2.xml><?xml version="1.0" encoding="utf-8"?>
<ds:datastoreItem xmlns:ds="http://schemas.openxmlformats.org/officeDocument/2006/customXml" ds:itemID="{6FD3C2A5-FECB-48B3-80EB-2CB7F2BB3C8A}"/>
</file>

<file path=customXml/itemProps3.xml><?xml version="1.0" encoding="utf-8"?>
<ds:datastoreItem xmlns:ds="http://schemas.openxmlformats.org/officeDocument/2006/customXml" ds:itemID="{B9207388-A1A4-4FBC-B78D-F3E25BD1EFC3}"/>
</file>

<file path=docProps/app.xml><?xml version="1.0" encoding="utf-8"?>
<Properties xmlns="http://schemas.openxmlformats.org/officeDocument/2006/extended-properties" xmlns:vt="http://schemas.openxmlformats.org/officeDocument/2006/docPropsVTypes">
  <Template>Normal</Template>
  <TotalTime>8</TotalTime>
  <Pages>2</Pages>
  <Words>587</Words>
  <Characters>3348</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 Malbrancke</cp:lastModifiedBy>
  <cp:revision>4</cp:revision>
  <dcterms:created xsi:type="dcterms:W3CDTF">2022-10-17T06:31:00Z</dcterms:created>
  <dcterms:modified xsi:type="dcterms:W3CDTF">2022-10-18T21:14:00Z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